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C649" w14:textId="7D916A72" w:rsidR="006134D5" w:rsidRPr="00C77C2D" w:rsidRDefault="008E50A7" w:rsidP="008D5670">
      <w:pPr>
        <w:pStyle w:val="Style1"/>
        <w:spacing w:before="0"/>
        <w:jc w:val="center"/>
        <w:rPr>
          <w:color w:val="246CB4"/>
          <w:sz w:val="36"/>
          <w:szCs w:val="36"/>
        </w:rPr>
      </w:pPr>
      <w:r w:rsidRPr="00C77C2D">
        <w:rPr>
          <w:color w:val="246CB4"/>
          <w:sz w:val="36"/>
          <w:szCs w:val="36"/>
        </w:rPr>
        <w:t>Political briefing</w:t>
      </w:r>
    </w:p>
    <w:p w14:paraId="7948788E" w14:textId="3B14CBE7" w:rsidR="00C46DB9" w:rsidRPr="00BA452D" w:rsidRDefault="006134D5" w:rsidP="00BA452D">
      <w:pPr>
        <w:pStyle w:val="Style1"/>
        <w:spacing w:before="0"/>
        <w:jc w:val="center"/>
        <w:rPr>
          <w:color w:val="246CB4"/>
          <w:sz w:val="36"/>
          <w:szCs w:val="36"/>
        </w:rPr>
      </w:pPr>
      <w:r w:rsidRPr="00C77C2D">
        <w:rPr>
          <w:color w:val="246CB4"/>
          <w:sz w:val="36"/>
          <w:szCs w:val="36"/>
        </w:rPr>
        <w:t xml:space="preserve">The </w:t>
      </w:r>
      <w:r w:rsidR="008E50A7" w:rsidRPr="00C77C2D">
        <w:rPr>
          <w:color w:val="246CB4"/>
          <w:sz w:val="36"/>
          <w:szCs w:val="36"/>
        </w:rPr>
        <w:t xml:space="preserve">Urology Trade </w:t>
      </w:r>
      <w:r w:rsidR="000D1608" w:rsidRPr="00C77C2D">
        <w:rPr>
          <w:color w:val="246CB4"/>
          <w:sz w:val="36"/>
          <w:szCs w:val="36"/>
        </w:rPr>
        <w:t>Association</w:t>
      </w:r>
    </w:p>
    <w:p w14:paraId="3147528D" w14:textId="77777777" w:rsidR="006A2FFB" w:rsidRDefault="006A2FFB" w:rsidP="00E24D23">
      <w:pPr>
        <w:pStyle w:val="paragraph"/>
        <w:spacing w:before="0" w:beforeAutospacing="0" w:after="0" w:afterAutospacing="0" w:line="276" w:lineRule="auto"/>
        <w:jc w:val="both"/>
        <w:textAlignment w:val="baseline"/>
        <w:rPr>
          <w:rStyle w:val="normaltextrun"/>
          <w:rFonts w:ascii="Arial" w:hAnsi="Arial" w:cs="Arial"/>
          <w:sz w:val="20"/>
          <w:szCs w:val="20"/>
        </w:rPr>
      </w:pPr>
    </w:p>
    <w:p w14:paraId="5AD895BE" w14:textId="0897593E" w:rsidR="00B077D1" w:rsidRDefault="00477CB0" w:rsidP="00E24D23">
      <w:pPr>
        <w:pStyle w:val="paragraph"/>
        <w:spacing w:before="0" w:beforeAutospacing="0" w:after="0" w:afterAutospacing="0" w:line="276" w:lineRule="auto"/>
        <w:jc w:val="both"/>
        <w:textAlignment w:val="baseline"/>
        <w:rPr>
          <w:rStyle w:val="normaltextrun"/>
          <w:rFonts w:ascii="Arial" w:hAnsi="Arial" w:cs="Arial"/>
          <w:sz w:val="20"/>
          <w:szCs w:val="20"/>
        </w:rPr>
      </w:pPr>
      <w:r w:rsidRPr="00E24D23">
        <w:rPr>
          <w:rStyle w:val="normaltextrun"/>
          <w:rFonts w:ascii="Arial" w:hAnsi="Arial" w:cs="Arial"/>
          <w:sz w:val="20"/>
          <w:szCs w:val="20"/>
        </w:rPr>
        <w:t xml:space="preserve">The </w:t>
      </w:r>
      <w:hyperlink r:id="rId11" w:history="1">
        <w:r w:rsidRPr="006A2FFB">
          <w:rPr>
            <w:rStyle w:val="Hyperlink"/>
            <w:rFonts w:ascii="Arial" w:hAnsi="Arial" w:cs="Arial"/>
            <w:sz w:val="20"/>
            <w:szCs w:val="20"/>
          </w:rPr>
          <w:t>Urology Trade Association</w:t>
        </w:r>
      </w:hyperlink>
      <w:r w:rsidRPr="00E24D23">
        <w:rPr>
          <w:rStyle w:val="normaltextrun"/>
          <w:rFonts w:ascii="Arial" w:hAnsi="Arial" w:cs="Arial"/>
          <w:sz w:val="20"/>
          <w:szCs w:val="20"/>
        </w:rPr>
        <w:t xml:space="preserve"> (UTA) was established in 2007 to represent manufacturers and suppliers of urology products. The association seeks to</w:t>
      </w:r>
      <w:r w:rsidR="00B077D1" w:rsidRPr="00E24D23">
        <w:rPr>
          <w:rStyle w:val="normaltextrun"/>
          <w:rFonts w:ascii="Arial" w:hAnsi="Arial" w:cs="Arial"/>
          <w:sz w:val="20"/>
          <w:szCs w:val="20"/>
        </w:rPr>
        <w:t>:</w:t>
      </w:r>
    </w:p>
    <w:p w14:paraId="5591EF1E" w14:textId="77777777" w:rsidR="00E24D23" w:rsidRPr="00E24D23" w:rsidRDefault="00E24D23" w:rsidP="00E24D23">
      <w:pPr>
        <w:pStyle w:val="paragraph"/>
        <w:spacing w:before="0" w:beforeAutospacing="0" w:after="0" w:afterAutospacing="0" w:line="276" w:lineRule="auto"/>
        <w:jc w:val="both"/>
        <w:textAlignment w:val="baseline"/>
        <w:rPr>
          <w:rStyle w:val="normaltextrun"/>
          <w:rFonts w:ascii="Arial" w:hAnsi="Arial" w:cs="Arial"/>
          <w:sz w:val="20"/>
          <w:szCs w:val="20"/>
        </w:rPr>
      </w:pPr>
    </w:p>
    <w:p w14:paraId="1CD9FF96" w14:textId="1E0B2D34" w:rsidR="00B077D1" w:rsidRDefault="00B077D1" w:rsidP="00B077D1">
      <w:pPr>
        <w:pStyle w:val="paragraph"/>
        <w:numPr>
          <w:ilvl w:val="0"/>
          <w:numId w:val="22"/>
        </w:numPr>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cs="Arial"/>
          <w:sz w:val="20"/>
          <w:szCs w:val="20"/>
        </w:rPr>
        <w:t xml:space="preserve">promote and </w:t>
      </w:r>
      <w:r w:rsidR="00EA6AFE">
        <w:rPr>
          <w:rStyle w:val="normaltextrun"/>
          <w:rFonts w:ascii="Arial" w:hAnsi="Arial" w:cs="Arial"/>
          <w:sz w:val="20"/>
          <w:szCs w:val="20"/>
        </w:rPr>
        <w:t xml:space="preserve">sustain </w:t>
      </w:r>
      <w:r>
        <w:rPr>
          <w:rStyle w:val="normaltextrun"/>
          <w:rFonts w:ascii="Arial" w:hAnsi="Arial" w:cs="Arial"/>
          <w:sz w:val="20"/>
          <w:szCs w:val="20"/>
        </w:rPr>
        <w:t xml:space="preserve">patient choice in access to continence products; </w:t>
      </w:r>
    </w:p>
    <w:p w14:paraId="722ED529" w14:textId="6116D3A9" w:rsidR="00B077D1" w:rsidRDefault="00B077D1" w:rsidP="00B077D1">
      <w:pPr>
        <w:pStyle w:val="paragraph"/>
        <w:numPr>
          <w:ilvl w:val="0"/>
          <w:numId w:val="22"/>
        </w:numPr>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cs="Arial"/>
          <w:sz w:val="20"/>
          <w:szCs w:val="20"/>
        </w:rPr>
        <w:t xml:space="preserve">increase patient and public awareness about continence issues; and </w:t>
      </w:r>
    </w:p>
    <w:p w14:paraId="09B48487" w14:textId="1836B973" w:rsidR="00B077D1" w:rsidRDefault="00B077D1" w:rsidP="00B077D1">
      <w:pPr>
        <w:pStyle w:val="paragraph"/>
        <w:numPr>
          <w:ilvl w:val="0"/>
          <w:numId w:val="22"/>
        </w:numPr>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cs="Arial"/>
          <w:sz w:val="20"/>
          <w:szCs w:val="20"/>
        </w:rPr>
        <w:t xml:space="preserve">ensure that patients are not placed at adverse risk by ill-advised policy decisions. </w:t>
      </w:r>
      <w:r w:rsidR="006A2FFB">
        <w:rPr>
          <w:rStyle w:val="normaltextrun"/>
          <w:rFonts w:ascii="Arial" w:hAnsi="Arial" w:cs="Arial"/>
          <w:sz w:val="20"/>
          <w:szCs w:val="20"/>
        </w:rPr>
        <w:br/>
      </w:r>
    </w:p>
    <w:p w14:paraId="75B8AC70" w14:textId="77777777" w:rsidR="0015577B" w:rsidRDefault="0015577B" w:rsidP="0015577B">
      <w:pPr>
        <w:pStyle w:val="paragraph"/>
        <w:spacing w:before="0" w:beforeAutospacing="0" w:after="0" w:afterAutospacing="0" w:line="276" w:lineRule="auto"/>
        <w:jc w:val="both"/>
        <w:textAlignment w:val="baseline"/>
        <w:rPr>
          <w:rStyle w:val="normaltextrun"/>
          <w:rFonts w:ascii="Arial" w:hAnsi="Arial" w:cs="Arial"/>
          <w:sz w:val="20"/>
          <w:szCs w:val="20"/>
        </w:rPr>
      </w:pPr>
    </w:p>
    <w:p w14:paraId="4F9756C7" w14:textId="28783827" w:rsidR="0015577B" w:rsidRPr="00C77C2D" w:rsidRDefault="0015577B" w:rsidP="0015577B">
      <w:pPr>
        <w:pStyle w:val="Style1"/>
        <w:numPr>
          <w:ilvl w:val="0"/>
          <w:numId w:val="21"/>
        </w:numPr>
        <w:spacing w:before="0" w:line="276" w:lineRule="auto"/>
        <w:rPr>
          <w:color w:val="246CB4"/>
          <w:sz w:val="24"/>
        </w:rPr>
      </w:pPr>
      <w:r w:rsidRPr="00C77C2D">
        <w:rPr>
          <w:color w:val="246CB4"/>
          <w:sz w:val="24"/>
        </w:rPr>
        <w:t>Med</w:t>
      </w:r>
      <w:r w:rsidR="009339CF" w:rsidRPr="00C77C2D">
        <w:rPr>
          <w:color w:val="246CB4"/>
          <w:sz w:val="24"/>
        </w:rPr>
        <w:t xml:space="preserve"> </w:t>
      </w:r>
      <w:r w:rsidRPr="00C77C2D">
        <w:rPr>
          <w:color w:val="246CB4"/>
          <w:sz w:val="24"/>
        </w:rPr>
        <w:t>Tech Directorate</w:t>
      </w:r>
    </w:p>
    <w:p w14:paraId="7BE8E808" w14:textId="77777777" w:rsidR="0015577B" w:rsidRDefault="0015577B" w:rsidP="0015577B">
      <w:pPr>
        <w:pStyle w:val="Style1"/>
        <w:spacing w:before="0" w:line="276" w:lineRule="auto"/>
        <w:jc w:val="both"/>
        <w:rPr>
          <w:b w:val="0"/>
          <w:bCs w:val="0"/>
          <w:color w:val="auto"/>
          <w:sz w:val="20"/>
          <w:szCs w:val="24"/>
        </w:rPr>
      </w:pPr>
    </w:p>
    <w:p w14:paraId="311A6FA5" w14:textId="0D1CDDE7" w:rsidR="0015577B" w:rsidRDefault="00506B8E" w:rsidP="0015577B">
      <w:pPr>
        <w:pStyle w:val="Style1"/>
        <w:spacing w:before="0" w:line="276" w:lineRule="auto"/>
        <w:jc w:val="both"/>
        <w:rPr>
          <w:b w:val="0"/>
          <w:bCs w:val="0"/>
          <w:color w:val="auto"/>
          <w:sz w:val="20"/>
          <w:szCs w:val="24"/>
        </w:rPr>
      </w:pPr>
      <w:r>
        <w:rPr>
          <w:b w:val="0"/>
          <w:bCs w:val="0"/>
          <w:color w:val="auto"/>
          <w:sz w:val="20"/>
          <w:szCs w:val="24"/>
        </w:rPr>
        <w:t>In 2021, the Government</w:t>
      </w:r>
      <w:r w:rsidR="0015577B">
        <w:rPr>
          <w:b w:val="0"/>
          <w:bCs w:val="0"/>
          <w:color w:val="auto"/>
          <w:sz w:val="20"/>
          <w:szCs w:val="24"/>
        </w:rPr>
        <w:t xml:space="preserve"> launched a new </w:t>
      </w:r>
      <w:r w:rsidR="0015577B" w:rsidRPr="00F56018">
        <w:rPr>
          <w:b w:val="0"/>
          <w:bCs w:val="0"/>
          <w:color w:val="auto"/>
          <w:sz w:val="20"/>
          <w:szCs w:val="24"/>
        </w:rPr>
        <w:t xml:space="preserve">Medical Technologies </w:t>
      </w:r>
      <w:r w:rsidR="0015577B">
        <w:rPr>
          <w:b w:val="0"/>
          <w:bCs w:val="0"/>
          <w:color w:val="auto"/>
          <w:sz w:val="20"/>
          <w:szCs w:val="24"/>
        </w:rPr>
        <w:t>d</w:t>
      </w:r>
      <w:r w:rsidR="0015577B" w:rsidRPr="00F56018">
        <w:rPr>
          <w:b w:val="0"/>
          <w:bCs w:val="0"/>
          <w:color w:val="auto"/>
          <w:sz w:val="20"/>
          <w:szCs w:val="24"/>
        </w:rPr>
        <w:t>ivision within the Department of Health and Social Care (DHSC) to focus on Britain’s leading position in med-tech research and innovation</w:t>
      </w:r>
      <w:r w:rsidR="0015577B">
        <w:rPr>
          <w:b w:val="0"/>
          <w:bCs w:val="0"/>
          <w:color w:val="auto"/>
          <w:sz w:val="20"/>
          <w:szCs w:val="24"/>
        </w:rPr>
        <w:t xml:space="preserve">. This new Directorate is focusing on the increasingly </w:t>
      </w:r>
      <w:r w:rsidR="0015577B" w:rsidRPr="00D17CE5">
        <w:rPr>
          <w:b w:val="0"/>
          <w:bCs w:val="0"/>
          <w:color w:val="auto"/>
          <w:sz w:val="20"/>
          <w:szCs w:val="24"/>
        </w:rPr>
        <w:t>important role medical technologies are playing in the prevention of ill health and the diagnosis and treatment of disease</w:t>
      </w:r>
      <w:r w:rsidR="0015577B">
        <w:rPr>
          <w:b w:val="0"/>
          <w:bCs w:val="0"/>
          <w:color w:val="auto"/>
          <w:sz w:val="20"/>
          <w:szCs w:val="24"/>
        </w:rPr>
        <w:t xml:space="preserve">, assessing how we regulate, </w:t>
      </w:r>
      <w:proofErr w:type="gramStart"/>
      <w:r w:rsidR="0015577B">
        <w:rPr>
          <w:b w:val="0"/>
          <w:bCs w:val="0"/>
          <w:color w:val="auto"/>
          <w:sz w:val="20"/>
          <w:szCs w:val="24"/>
        </w:rPr>
        <w:t>commission</w:t>
      </w:r>
      <w:proofErr w:type="gramEnd"/>
      <w:r w:rsidR="0015577B">
        <w:rPr>
          <w:b w:val="0"/>
          <w:bCs w:val="0"/>
          <w:color w:val="auto"/>
          <w:sz w:val="20"/>
          <w:szCs w:val="24"/>
        </w:rPr>
        <w:t xml:space="preserve"> and use them on an ongoing basis. </w:t>
      </w:r>
      <w:r w:rsidR="0015577B" w:rsidRPr="00B47F6E">
        <w:rPr>
          <w:b w:val="0"/>
          <w:bCs w:val="0"/>
          <w:color w:val="auto"/>
          <w:sz w:val="20"/>
          <w:szCs w:val="24"/>
        </w:rPr>
        <w:t>The new directorate will focus on six main areas: resilient supply chains; value for money; regulation of safe, high-quality products; sustainability; innovation to improve clinical outcomes; and promoting UK interests in global markets.</w:t>
      </w:r>
    </w:p>
    <w:p w14:paraId="5E39E6C7" w14:textId="77777777" w:rsidR="0015577B" w:rsidRDefault="0015577B" w:rsidP="0015577B">
      <w:pPr>
        <w:pStyle w:val="Style1"/>
        <w:spacing w:before="0" w:line="276" w:lineRule="auto"/>
        <w:jc w:val="both"/>
        <w:rPr>
          <w:b w:val="0"/>
          <w:bCs w:val="0"/>
          <w:color w:val="auto"/>
          <w:sz w:val="20"/>
          <w:szCs w:val="24"/>
        </w:rPr>
      </w:pPr>
    </w:p>
    <w:p w14:paraId="1EE8310D" w14:textId="65170888" w:rsidR="00D92F41" w:rsidRDefault="0015577B">
      <w:pPr>
        <w:pStyle w:val="Style1"/>
        <w:spacing w:before="0" w:line="276" w:lineRule="auto"/>
        <w:jc w:val="both"/>
        <w:rPr>
          <w:b w:val="0"/>
          <w:bCs w:val="0"/>
          <w:color w:val="auto"/>
          <w:sz w:val="20"/>
          <w:szCs w:val="24"/>
        </w:rPr>
      </w:pPr>
      <w:r>
        <w:rPr>
          <w:b w:val="0"/>
          <w:bCs w:val="0"/>
          <w:color w:val="auto"/>
          <w:sz w:val="20"/>
          <w:szCs w:val="24"/>
        </w:rPr>
        <w:t xml:space="preserve">The UTA are engaging with </w:t>
      </w:r>
      <w:r w:rsidRPr="00BA452D">
        <w:rPr>
          <w:b w:val="0"/>
          <w:bCs w:val="0"/>
          <w:color w:val="auto"/>
          <w:sz w:val="20"/>
          <w:szCs w:val="24"/>
        </w:rPr>
        <w:t xml:space="preserve">the </w:t>
      </w:r>
      <w:r>
        <w:rPr>
          <w:b w:val="0"/>
          <w:bCs w:val="0"/>
          <w:color w:val="auto"/>
          <w:sz w:val="20"/>
          <w:szCs w:val="24"/>
        </w:rPr>
        <w:t xml:space="preserve">Directorate, as it continues to define its objectives, priorities and workstreams. The UTA </w:t>
      </w:r>
      <w:r w:rsidR="007B701F">
        <w:rPr>
          <w:b w:val="0"/>
          <w:bCs w:val="0"/>
          <w:color w:val="auto"/>
          <w:sz w:val="20"/>
          <w:szCs w:val="24"/>
        </w:rPr>
        <w:t xml:space="preserve">will work </w:t>
      </w:r>
      <w:r>
        <w:rPr>
          <w:b w:val="0"/>
          <w:bCs w:val="0"/>
          <w:color w:val="auto"/>
          <w:sz w:val="20"/>
          <w:szCs w:val="24"/>
        </w:rPr>
        <w:t xml:space="preserve">to ensure that the Directorate continues to engage with industry, </w:t>
      </w:r>
      <w:proofErr w:type="gramStart"/>
      <w:r>
        <w:rPr>
          <w:b w:val="0"/>
          <w:bCs w:val="0"/>
          <w:color w:val="auto"/>
          <w:sz w:val="20"/>
          <w:szCs w:val="24"/>
        </w:rPr>
        <w:t>clinicians</w:t>
      </w:r>
      <w:proofErr w:type="gramEnd"/>
      <w:r>
        <w:rPr>
          <w:b w:val="0"/>
          <w:bCs w:val="0"/>
          <w:color w:val="auto"/>
          <w:sz w:val="20"/>
          <w:szCs w:val="24"/>
        </w:rPr>
        <w:t xml:space="preserve"> and patients </w:t>
      </w:r>
      <w:r w:rsidR="009566AC">
        <w:rPr>
          <w:b w:val="0"/>
          <w:bCs w:val="0"/>
          <w:color w:val="auto"/>
          <w:sz w:val="20"/>
          <w:szCs w:val="24"/>
        </w:rPr>
        <w:t xml:space="preserve">during the </w:t>
      </w:r>
      <w:r w:rsidR="004434D9">
        <w:rPr>
          <w:b w:val="0"/>
          <w:bCs w:val="0"/>
          <w:color w:val="auto"/>
          <w:sz w:val="20"/>
          <w:szCs w:val="24"/>
        </w:rPr>
        <w:t>implement</w:t>
      </w:r>
      <w:r w:rsidR="009566AC">
        <w:rPr>
          <w:b w:val="0"/>
          <w:bCs w:val="0"/>
          <w:color w:val="auto"/>
          <w:sz w:val="20"/>
          <w:szCs w:val="24"/>
        </w:rPr>
        <w:t>ation of</w:t>
      </w:r>
      <w:r w:rsidR="004434D9">
        <w:rPr>
          <w:b w:val="0"/>
          <w:bCs w:val="0"/>
          <w:color w:val="auto"/>
          <w:sz w:val="20"/>
          <w:szCs w:val="24"/>
        </w:rPr>
        <w:t xml:space="preserve"> </w:t>
      </w:r>
      <w:r>
        <w:rPr>
          <w:b w:val="0"/>
          <w:bCs w:val="0"/>
          <w:color w:val="auto"/>
          <w:sz w:val="20"/>
          <w:szCs w:val="24"/>
        </w:rPr>
        <w:t>its</w:t>
      </w:r>
      <w:r w:rsidR="004434D9">
        <w:rPr>
          <w:b w:val="0"/>
          <w:bCs w:val="0"/>
          <w:color w:val="auto"/>
          <w:sz w:val="20"/>
          <w:szCs w:val="24"/>
        </w:rPr>
        <w:t xml:space="preserve"> forthcoming</w:t>
      </w:r>
      <w:r>
        <w:rPr>
          <w:b w:val="0"/>
          <w:bCs w:val="0"/>
          <w:color w:val="auto"/>
          <w:sz w:val="20"/>
          <w:szCs w:val="24"/>
        </w:rPr>
        <w:t xml:space="preserve"> strategy</w:t>
      </w:r>
      <w:r w:rsidR="003E2125">
        <w:rPr>
          <w:b w:val="0"/>
          <w:bCs w:val="0"/>
          <w:color w:val="auto"/>
          <w:sz w:val="20"/>
          <w:szCs w:val="24"/>
        </w:rPr>
        <w:t>. Th</w:t>
      </w:r>
      <w:r w:rsidR="0094269A">
        <w:rPr>
          <w:b w:val="0"/>
          <w:bCs w:val="0"/>
          <w:color w:val="auto"/>
          <w:sz w:val="20"/>
          <w:szCs w:val="24"/>
        </w:rPr>
        <w:t>is includes</w:t>
      </w:r>
      <w:r>
        <w:rPr>
          <w:b w:val="0"/>
          <w:bCs w:val="0"/>
          <w:color w:val="auto"/>
          <w:sz w:val="20"/>
          <w:szCs w:val="24"/>
        </w:rPr>
        <w:t xml:space="preserve"> </w:t>
      </w:r>
      <w:proofErr w:type="gramStart"/>
      <w:r>
        <w:rPr>
          <w:b w:val="0"/>
          <w:bCs w:val="0"/>
          <w:color w:val="auto"/>
          <w:sz w:val="20"/>
          <w:szCs w:val="24"/>
        </w:rPr>
        <w:t>tak</w:t>
      </w:r>
      <w:r w:rsidR="0094269A">
        <w:rPr>
          <w:b w:val="0"/>
          <w:bCs w:val="0"/>
          <w:color w:val="auto"/>
          <w:sz w:val="20"/>
          <w:szCs w:val="24"/>
        </w:rPr>
        <w:t>ing</w:t>
      </w:r>
      <w:r>
        <w:rPr>
          <w:b w:val="0"/>
          <w:bCs w:val="0"/>
          <w:color w:val="auto"/>
          <w:sz w:val="20"/>
          <w:szCs w:val="24"/>
        </w:rPr>
        <w:t xml:space="preserve"> into account</w:t>
      </w:r>
      <w:proofErr w:type="gramEnd"/>
      <w:r>
        <w:rPr>
          <w:b w:val="0"/>
          <w:bCs w:val="0"/>
          <w:color w:val="auto"/>
          <w:sz w:val="20"/>
          <w:szCs w:val="24"/>
        </w:rPr>
        <w:t xml:space="preserve"> the interests of patients</w:t>
      </w:r>
      <w:r w:rsidR="0094269A">
        <w:rPr>
          <w:b w:val="0"/>
          <w:bCs w:val="0"/>
          <w:color w:val="auto"/>
          <w:sz w:val="20"/>
          <w:szCs w:val="24"/>
        </w:rPr>
        <w:t xml:space="preserve"> with urological conditions</w:t>
      </w:r>
      <w:r>
        <w:rPr>
          <w:b w:val="0"/>
          <w:bCs w:val="0"/>
          <w:color w:val="auto"/>
          <w:sz w:val="20"/>
          <w:szCs w:val="24"/>
        </w:rPr>
        <w:t xml:space="preserve"> and the professional judgement of clinicians </w:t>
      </w:r>
      <w:r w:rsidR="001D7A27">
        <w:rPr>
          <w:b w:val="0"/>
          <w:bCs w:val="0"/>
          <w:color w:val="auto"/>
          <w:sz w:val="20"/>
          <w:szCs w:val="24"/>
        </w:rPr>
        <w:t>who work in the urology sector.</w:t>
      </w:r>
    </w:p>
    <w:p w14:paraId="40E6CAE8" w14:textId="77777777" w:rsidR="00D92F41" w:rsidRDefault="00D92F41">
      <w:pPr>
        <w:pStyle w:val="Style1"/>
        <w:spacing w:before="0" w:line="276" w:lineRule="auto"/>
        <w:jc w:val="both"/>
        <w:rPr>
          <w:b w:val="0"/>
          <w:bCs w:val="0"/>
          <w:color w:val="auto"/>
          <w:sz w:val="20"/>
          <w:szCs w:val="24"/>
        </w:rPr>
      </w:pPr>
    </w:p>
    <w:p w14:paraId="73DA71D3" w14:textId="7DD1E6DA" w:rsidR="00D92F41" w:rsidRDefault="00D92F41">
      <w:pPr>
        <w:pStyle w:val="Style1"/>
        <w:spacing w:before="0" w:line="276" w:lineRule="auto"/>
        <w:jc w:val="both"/>
        <w:rPr>
          <w:b w:val="0"/>
          <w:bCs w:val="0"/>
          <w:color w:val="auto"/>
          <w:sz w:val="20"/>
          <w:szCs w:val="24"/>
        </w:rPr>
      </w:pPr>
      <w:r w:rsidRPr="00B5236F">
        <w:rPr>
          <w:b w:val="0"/>
          <w:bCs w:val="0"/>
          <w:color w:val="auto"/>
          <w:sz w:val="20"/>
          <w:szCs w:val="24"/>
        </w:rPr>
        <w:t xml:space="preserve">Primarily, the UTA </w:t>
      </w:r>
      <w:r w:rsidR="00463627" w:rsidRPr="00B5236F">
        <w:rPr>
          <w:b w:val="0"/>
          <w:bCs w:val="0"/>
          <w:color w:val="auto"/>
          <w:sz w:val="20"/>
          <w:szCs w:val="24"/>
        </w:rPr>
        <w:t xml:space="preserve">want to ensure that </w:t>
      </w:r>
      <w:r w:rsidR="00463627" w:rsidRPr="00B5236F">
        <w:rPr>
          <w:color w:val="auto"/>
          <w:sz w:val="20"/>
          <w:szCs w:val="24"/>
        </w:rPr>
        <w:t>the Directorate are aware of the importance of sustaini</w:t>
      </w:r>
      <w:r w:rsidR="005C7D7C" w:rsidRPr="00B5236F">
        <w:rPr>
          <w:color w:val="auto"/>
          <w:sz w:val="20"/>
          <w:szCs w:val="24"/>
        </w:rPr>
        <w:t>ng Part IX of the Drug Tariff</w:t>
      </w:r>
      <w:r w:rsidR="00C75716" w:rsidRPr="00B5236F">
        <w:rPr>
          <w:b w:val="0"/>
          <w:bCs w:val="0"/>
          <w:color w:val="auto"/>
          <w:sz w:val="20"/>
          <w:szCs w:val="24"/>
        </w:rPr>
        <w:t xml:space="preserve">, for the reasons set out below in the section below.  </w:t>
      </w:r>
    </w:p>
    <w:p w14:paraId="62C094A3" w14:textId="77777777" w:rsidR="006A2FFB" w:rsidRPr="00B5236F" w:rsidRDefault="006A2FFB">
      <w:pPr>
        <w:pStyle w:val="Style1"/>
        <w:spacing w:before="0" w:line="276" w:lineRule="auto"/>
        <w:jc w:val="both"/>
        <w:rPr>
          <w:b w:val="0"/>
          <w:bCs w:val="0"/>
          <w:color w:val="auto"/>
          <w:sz w:val="20"/>
          <w:szCs w:val="24"/>
        </w:rPr>
      </w:pPr>
    </w:p>
    <w:p w14:paraId="15378546" w14:textId="77777777" w:rsidR="00166502" w:rsidRDefault="00166502" w:rsidP="0015577B">
      <w:pPr>
        <w:pStyle w:val="Style1"/>
        <w:spacing w:before="0" w:line="276" w:lineRule="auto"/>
        <w:jc w:val="both"/>
        <w:rPr>
          <w:b w:val="0"/>
          <w:bCs w:val="0"/>
          <w:color w:val="auto"/>
          <w:sz w:val="20"/>
          <w:szCs w:val="24"/>
        </w:rPr>
      </w:pPr>
    </w:p>
    <w:p w14:paraId="232FCB48" w14:textId="548E18BA" w:rsidR="00166502" w:rsidRPr="00C77C2D" w:rsidRDefault="00166502" w:rsidP="00E53F94">
      <w:pPr>
        <w:pStyle w:val="Style1"/>
        <w:numPr>
          <w:ilvl w:val="0"/>
          <w:numId w:val="21"/>
        </w:numPr>
        <w:spacing w:before="0" w:line="276" w:lineRule="auto"/>
        <w:rPr>
          <w:color w:val="246CB4"/>
          <w:sz w:val="24"/>
        </w:rPr>
      </w:pPr>
      <w:r w:rsidRPr="00C77C2D">
        <w:rPr>
          <w:color w:val="246CB4"/>
          <w:sz w:val="24"/>
        </w:rPr>
        <w:t>Sustaining the Drug Tariff</w:t>
      </w:r>
    </w:p>
    <w:p w14:paraId="7B963E34" w14:textId="77777777" w:rsidR="00166502" w:rsidRPr="00377A1D" w:rsidRDefault="00166502" w:rsidP="00166502">
      <w:pPr>
        <w:pStyle w:val="paragraph"/>
        <w:spacing w:before="0" w:beforeAutospacing="0" w:after="0" w:afterAutospacing="0" w:line="276" w:lineRule="auto"/>
        <w:jc w:val="both"/>
        <w:textAlignment w:val="baseline"/>
        <w:rPr>
          <w:rStyle w:val="normaltextrun"/>
        </w:rPr>
      </w:pPr>
    </w:p>
    <w:p w14:paraId="4DDD41CF" w14:textId="77777777" w:rsidR="00166502" w:rsidRPr="00454DB1" w:rsidRDefault="00166502" w:rsidP="00166502">
      <w:pPr>
        <w:pStyle w:val="NoSpacing"/>
        <w:spacing w:line="276" w:lineRule="auto"/>
        <w:jc w:val="both"/>
        <w:rPr>
          <w:rFonts w:ascii="Arial" w:hAnsi="Arial" w:cs="Arial"/>
          <w:b/>
          <w:bCs/>
          <w:sz w:val="20"/>
          <w:szCs w:val="20"/>
        </w:rPr>
      </w:pPr>
      <w:r>
        <w:rPr>
          <w:rFonts w:ascii="Arial" w:hAnsi="Arial" w:cs="Arial"/>
          <w:sz w:val="20"/>
          <w:szCs w:val="20"/>
        </w:rPr>
        <w:t xml:space="preserve">To support patient and clinician choice, and to deliver consistency in price, it is important that </w:t>
      </w:r>
      <w:r w:rsidRPr="00454DB1">
        <w:rPr>
          <w:rFonts w:ascii="Arial" w:hAnsi="Arial" w:cs="Arial"/>
          <w:b/>
          <w:bCs/>
          <w:sz w:val="20"/>
          <w:szCs w:val="20"/>
        </w:rPr>
        <w:t>the integrity of the Drug Tariff and its inclusion of urinary continence products is maintained.</w:t>
      </w:r>
    </w:p>
    <w:p w14:paraId="3C3271D9" w14:textId="77777777" w:rsidR="00166502" w:rsidRDefault="00166502" w:rsidP="00166502">
      <w:pPr>
        <w:pStyle w:val="NoSpacing"/>
        <w:spacing w:line="276" w:lineRule="auto"/>
        <w:jc w:val="both"/>
        <w:rPr>
          <w:rFonts w:ascii="Arial" w:hAnsi="Arial" w:cs="Arial"/>
          <w:sz w:val="20"/>
          <w:szCs w:val="20"/>
        </w:rPr>
      </w:pPr>
    </w:p>
    <w:p w14:paraId="76466EE4" w14:textId="3374D090" w:rsidR="00166502" w:rsidRDefault="00166502" w:rsidP="00166502">
      <w:pPr>
        <w:pStyle w:val="NoSpacing"/>
        <w:spacing w:line="276" w:lineRule="auto"/>
        <w:jc w:val="both"/>
        <w:rPr>
          <w:rFonts w:ascii="Arial" w:hAnsi="Arial" w:cs="Arial"/>
          <w:sz w:val="20"/>
          <w:szCs w:val="20"/>
        </w:rPr>
      </w:pPr>
      <w:r>
        <w:rPr>
          <w:rFonts w:ascii="Arial" w:hAnsi="Arial" w:cs="Arial"/>
          <w:sz w:val="20"/>
          <w:szCs w:val="20"/>
        </w:rPr>
        <w:t xml:space="preserve">At present, clinicians </w:t>
      </w:r>
      <w:r w:rsidR="00856C5B">
        <w:rPr>
          <w:rFonts w:ascii="Arial" w:hAnsi="Arial" w:cs="Arial"/>
          <w:sz w:val="20"/>
          <w:szCs w:val="20"/>
        </w:rPr>
        <w:t>have the right to</w:t>
      </w:r>
      <w:r>
        <w:rPr>
          <w:rFonts w:ascii="Arial" w:hAnsi="Arial" w:cs="Arial"/>
          <w:sz w:val="20"/>
          <w:szCs w:val="20"/>
        </w:rPr>
        <w:t xml:space="preserve"> prescribe, and</w:t>
      </w:r>
      <w:r w:rsidRPr="00415250">
        <w:rPr>
          <w:rFonts w:ascii="Arial" w:hAnsi="Arial" w:cs="Arial"/>
          <w:sz w:val="20"/>
          <w:szCs w:val="20"/>
        </w:rPr>
        <w:t xml:space="preserve"> patients </w:t>
      </w:r>
      <w:r>
        <w:rPr>
          <w:rFonts w:ascii="Arial" w:hAnsi="Arial" w:cs="Arial"/>
          <w:sz w:val="20"/>
          <w:szCs w:val="20"/>
        </w:rPr>
        <w:t>can</w:t>
      </w:r>
      <w:r w:rsidRPr="00415250">
        <w:rPr>
          <w:rFonts w:ascii="Arial" w:hAnsi="Arial" w:cs="Arial"/>
          <w:sz w:val="20"/>
          <w:szCs w:val="20"/>
        </w:rPr>
        <w:t xml:space="preserve"> access </w:t>
      </w:r>
      <w:r>
        <w:rPr>
          <w:rFonts w:ascii="Arial" w:hAnsi="Arial" w:cs="Arial"/>
          <w:sz w:val="20"/>
          <w:szCs w:val="20"/>
        </w:rPr>
        <w:t>whichever</w:t>
      </w:r>
      <w:r w:rsidRPr="00415250">
        <w:rPr>
          <w:rFonts w:ascii="Arial" w:hAnsi="Arial" w:cs="Arial"/>
          <w:sz w:val="20"/>
          <w:szCs w:val="20"/>
        </w:rPr>
        <w:t xml:space="preserve"> medical device</w:t>
      </w:r>
      <w:r>
        <w:rPr>
          <w:rFonts w:ascii="Arial" w:hAnsi="Arial" w:cs="Arial"/>
          <w:sz w:val="20"/>
          <w:szCs w:val="20"/>
        </w:rPr>
        <w:t xml:space="preserve"> best meets their needs from the full range of products</w:t>
      </w:r>
      <w:r w:rsidRPr="00415250">
        <w:rPr>
          <w:rFonts w:ascii="Arial" w:hAnsi="Arial" w:cs="Arial"/>
          <w:sz w:val="20"/>
          <w:szCs w:val="20"/>
        </w:rPr>
        <w:t xml:space="preserve"> listed on Part IX of the England and Wales Drug Tariff, the authorised list of urology and stoma products approved by the Health Secretary for prescription and clinical use on the NHS for all patients across England and Wales. </w:t>
      </w:r>
      <w:r w:rsidR="00856C5B">
        <w:rPr>
          <w:rFonts w:ascii="Arial" w:hAnsi="Arial" w:cs="Arial"/>
          <w:sz w:val="20"/>
          <w:szCs w:val="20"/>
        </w:rPr>
        <w:t>However not all clinicians or patients are aware of this right.</w:t>
      </w:r>
    </w:p>
    <w:p w14:paraId="07191199" w14:textId="77777777" w:rsidR="00166502" w:rsidRDefault="00166502" w:rsidP="00166502">
      <w:pPr>
        <w:pStyle w:val="NoSpacing"/>
        <w:spacing w:line="276" w:lineRule="auto"/>
        <w:jc w:val="both"/>
        <w:rPr>
          <w:rFonts w:ascii="Arial" w:hAnsi="Arial" w:cs="Arial"/>
          <w:sz w:val="20"/>
          <w:szCs w:val="20"/>
        </w:rPr>
      </w:pPr>
    </w:p>
    <w:p w14:paraId="6369C3CF" w14:textId="48BE9F01" w:rsidR="00454DB1" w:rsidRDefault="00166502" w:rsidP="00166502">
      <w:pPr>
        <w:pStyle w:val="NoSpacing"/>
        <w:spacing w:line="276" w:lineRule="auto"/>
        <w:jc w:val="both"/>
        <w:rPr>
          <w:rFonts w:ascii="Arial" w:hAnsi="Arial" w:cs="Arial"/>
          <w:sz w:val="20"/>
          <w:szCs w:val="20"/>
        </w:rPr>
      </w:pPr>
      <w:r>
        <w:rPr>
          <w:rFonts w:ascii="Arial" w:hAnsi="Arial" w:cs="Arial"/>
          <w:sz w:val="20"/>
          <w:szCs w:val="20"/>
        </w:rPr>
        <w:t xml:space="preserve">One benefit of the Part IX arrangements of the Drug Tariff is to provide protection for the NHS by clearly setting out prices for each product and protecting against overcharging, which ensures that manufacturers and developers receive a fair price for their products and make financial plans for their futures. Tariffs on imported medical devices are absorbed by manufacturers and distributors. These additional costs are not passed on to the NHS or payers as the price for each medical product is listed on the Drug Tariff. This helps the NHS to plan and predict </w:t>
      </w:r>
      <w:r w:rsidR="00454DB1">
        <w:rPr>
          <w:rFonts w:ascii="Arial" w:hAnsi="Arial" w:cs="Arial"/>
          <w:sz w:val="20"/>
          <w:szCs w:val="20"/>
        </w:rPr>
        <w:t>how much is</w:t>
      </w:r>
      <w:r>
        <w:rPr>
          <w:rFonts w:ascii="Arial" w:hAnsi="Arial" w:cs="Arial"/>
          <w:sz w:val="20"/>
          <w:szCs w:val="20"/>
        </w:rPr>
        <w:t xml:space="preserve"> spen</w:t>
      </w:r>
      <w:r w:rsidR="00454DB1">
        <w:rPr>
          <w:rFonts w:ascii="Arial" w:hAnsi="Arial" w:cs="Arial"/>
          <w:sz w:val="20"/>
          <w:szCs w:val="20"/>
        </w:rPr>
        <w:t>t</w:t>
      </w:r>
      <w:r>
        <w:rPr>
          <w:rFonts w:ascii="Arial" w:hAnsi="Arial" w:cs="Arial"/>
          <w:sz w:val="20"/>
          <w:szCs w:val="20"/>
        </w:rPr>
        <w:t xml:space="preserve"> on continence products.</w:t>
      </w:r>
    </w:p>
    <w:p w14:paraId="224F334D" w14:textId="77777777" w:rsidR="00454DB1" w:rsidRDefault="00454DB1" w:rsidP="00166502">
      <w:pPr>
        <w:pStyle w:val="NoSpacing"/>
        <w:spacing w:line="276" w:lineRule="auto"/>
        <w:jc w:val="both"/>
        <w:rPr>
          <w:rFonts w:ascii="Arial" w:hAnsi="Arial" w:cs="Arial"/>
          <w:sz w:val="20"/>
          <w:szCs w:val="20"/>
        </w:rPr>
      </w:pPr>
    </w:p>
    <w:p w14:paraId="67C4DC4B" w14:textId="6B89D8CD" w:rsidR="00166502" w:rsidRPr="00454DB1" w:rsidRDefault="00166502" w:rsidP="00166502">
      <w:pPr>
        <w:pStyle w:val="NoSpacing"/>
        <w:spacing w:line="276" w:lineRule="auto"/>
        <w:jc w:val="both"/>
        <w:rPr>
          <w:rFonts w:ascii="Arial" w:hAnsi="Arial" w:cs="Arial"/>
          <w:b/>
          <w:bCs/>
          <w:sz w:val="20"/>
          <w:szCs w:val="20"/>
        </w:rPr>
      </w:pPr>
      <w:r w:rsidRPr="00454DB1">
        <w:rPr>
          <w:rFonts w:ascii="Arial" w:hAnsi="Arial" w:cs="Arial"/>
          <w:b/>
          <w:bCs/>
          <w:sz w:val="20"/>
          <w:szCs w:val="20"/>
        </w:rPr>
        <w:t xml:space="preserve">Products placed on the Drug Tariff are guaranteed to meet specific criteria, notably that they are safe and of good quality, are cost-effective and are therefore appropriate for prescription. Maintaining the Drug Tariff will ensure patients are gaining access to products that have had a medical professional involved in the prescribing process and are not limited by moves to off-script prescriptions. </w:t>
      </w:r>
    </w:p>
    <w:p w14:paraId="06440E8E" w14:textId="77777777" w:rsidR="00166502" w:rsidRDefault="00166502" w:rsidP="00166502">
      <w:pPr>
        <w:pStyle w:val="NoSpacing"/>
        <w:spacing w:line="276" w:lineRule="auto"/>
        <w:jc w:val="both"/>
        <w:rPr>
          <w:rFonts w:ascii="Arial" w:hAnsi="Arial" w:cs="Arial"/>
          <w:sz w:val="20"/>
          <w:szCs w:val="20"/>
        </w:rPr>
      </w:pPr>
    </w:p>
    <w:p w14:paraId="756FDA2D" w14:textId="34D4C166" w:rsidR="00856C5B" w:rsidRDefault="005C29F2" w:rsidP="00166502">
      <w:pPr>
        <w:pStyle w:val="NoSpacing"/>
        <w:spacing w:line="276" w:lineRule="auto"/>
        <w:jc w:val="both"/>
        <w:rPr>
          <w:rFonts w:ascii="Arial" w:hAnsi="Arial" w:cs="Arial"/>
          <w:sz w:val="20"/>
          <w:szCs w:val="20"/>
        </w:rPr>
      </w:pPr>
      <w:r>
        <w:rPr>
          <w:rFonts w:ascii="Arial" w:hAnsi="Arial" w:cs="Arial"/>
          <w:sz w:val="20"/>
          <w:szCs w:val="20"/>
        </w:rPr>
        <w:t xml:space="preserve">The NHS </w:t>
      </w:r>
      <w:r w:rsidR="00166502">
        <w:rPr>
          <w:rFonts w:ascii="Arial" w:hAnsi="Arial" w:cs="Arial"/>
          <w:sz w:val="20"/>
          <w:szCs w:val="20"/>
        </w:rPr>
        <w:t>are</w:t>
      </w:r>
      <w:r w:rsidR="00166502" w:rsidRPr="00230874">
        <w:rPr>
          <w:rFonts w:ascii="Arial" w:hAnsi="Arial" w:cs="Arial"/>
          <w:sz w:val="20"/>
          <w:szCs w:val="20"/>
        </w:rPr>
        <w:t xml:space="preserve"> under increasing pressure to find cost </w:t>
      </w:r>
      <w:r w:rsidR="00166502">
        <w:rPr>
          <w:rFonts w:ascii="Arial" w:hAnsi="Arial" w:cs="Arial"/>
          <w:sz w:val="20"/>
          <w:szCs w:val="20"/>
        </w:rPr>
        <w:t>savings; and it is sometimes suggested that costs could be reduced if catheters no longer required prescriptions, thus, NHS equipment purchasers would</w:t>
      </w:r>
      <w:r w:rsidR="00166502" w:rsidRPr="00230874">
        <w:rPr>
          <w:rFonts w:ascii="Arial" w:hAnsi="Arial" w:cs="Arial"/>
          <w:sz w:val="20"/>
          <w:szCs w:val="20"/>
        </w:rPr>
        <w:t xml:space="preserve"> hope that by purchasing larger batches of </w:t>
      </w:r>
      <w:r w:rsidR="00166502">
        <w:rPr>
          <w:rFonts w:ascii="Arial" w:hAnsi="Arial" w:cs="Arial"/>
          <w:sz w:val="20"/>
          <w:szCs w:val="20"/>
        </w:rPr>
        <w:t>a narrower range of</w:t>
      </w:r>
      <w:r w:rsidR="00166502" w:rsidRPr="00230874">
        <w:rPr>
          <w:rFonts w:ascii="Arial" w:hAnsi="Arial" w:cs="Arial"/>
          <w:sz w:val="20"/>
          <w:szCs w:val="20"/>
        </w:rPr>
        <w:t xml:space="preserve"> products the total cost </w:t>
      </w:r>
      <w:r w:rsidR="00166502">
        <w:rPr>
          <w:rFonts w:ascii="Arial" w:hAnsi="Arial" w:cs="Arial"/>
          <w:sz w:val="20"/>
          <w:szCs w:val="20"/>
        </w:rPr>
        <w:t>could</w:t>
      </w:r>
      <w:r w:rsidR="00166502" w:rsidRPr="00230874">
        <w:rPr>
          <w:rFonts w:ascii="Arial" w:hAnsi="Arial" w:cs="Arial"/>
          <w:sz w:val="20"/>
          <w:szCs w:val="20"/>
        </w:rPr>
        <w:t xml:space="preserve"> be reduced. Not only does this curb patient access to care</w:t>
      </w:r>
      <w:r w:rsidR="00166502">
        <w:rPr>
          <w:rFonts w:ascii="Arial" w:hAnsi="Arial" w:cs="Arial"/>
          <w:sz w:val="20"/>
          <w:szCs w:val="20"/>
        </w:rPr>
        <w:t>,</w:t>
      </w:r>
      <w:r w:rsidR="00166502" w:rsidRPr="00230874">
        <w:rPr>
          <w:rFonts w:ascii="Arial" w:hAnsi="Arial" w:cs="Arial"/>
          <w:sz w:val="20"/>
          <w:szCs w:val="20"/>
        </w:rPr>
        <w:t xml:space="preserve"> but it </w:t>
      </w:r>
      <w:r w:rsidR="00166502">
        <w:rPr>
          <w:rFonts w:ascii="Arial" w:hAnsi="Arial" w:cs="Arial"/>
          <w:sz w:val="20"/>
          <w:szCs w:val="20"/>
        </w:rPr>
        <w:t>also creates variation across regions and</w:t>
      </w:r>
      <w:r w:rsidR="00166502" w:rsidRPr="00230874">
        <w:rPr>
          <w:rFonts w:ascii="Arial" w:hAnsi="Arial" w:cs="Arial"/>
          <w:sz w:val="20"/>
          <w:szCs w:val="20"/>
        </w:rPr>
        <w:t xml:space="preserve"> health inequalities</w:t>
      </w:r>
      <w:r w:rsidR="00166502">
        <w:rPr>
          <w:rFonts w:ascii="Arial" w:hAnsi="Arial" w:cs="Arial"/>
          <w:sz w:val="20"/>
          <w:szCs w:val="20"/>
        </w:rPr>
        <w:t xml:space="preserve">  leading to poorer patient outcomes </w:t>
      </w:r>
      <w:r w:rsidR="00424C79">
        <w:rPr>
          <w:rFonts w:ascii="Arial" w:hAnsi="Arial" w:cs="Arial"/>
          <w:sz w:val="20"/>
          <w:szCs w:val="20"/>
        </w:rPr>
        <w:t xml:space="preserve">and readmission </w:t>
      </w:r>
      <w:r w:rsidR="00166502">
        <w:rPr>
          <w:rFonts w:ascii="Arial" w:hAnsi="Arial" w:cs="Arial"/>
          <w:sz w:val="20"/>
          <w:szCs w:val="20"/>
        </w:rPr>
        <w:t>if the product used is not suited to an individual patient</w:t>
      </w:r>
      <w:r w:rsidR="00424C79">
        <w:rPr>
          <w:rFonts w:ascii="Arial" w:hAnsi="Arial" w:cs="Arial"/>
          <w:sz w:val="20"/>
          <w:szCs w:val="20"/>
        </w:rPr>
        <w:t>. Urinary tract infections (UTIs) put vulnerable patients at risk of further health complications, including renal failure and sepsis, which also</w:t>
      </w:r>
      <w:r w:rsidR="00166502">
        <w:rPr>
          <w:rFonts w:ascii="Arial" w:hAnsi="Arial" w:cs="Arial"/>
          <w:sz w:val="20"/>
          <w:szCs w:val="20"/>
        </w:rPr>
        <w:t xml:space="preserve"> driv</w:t>
      </w:r>
      <w:r w:rsidR="00424C79">
        <w:rPr>
          <w:rFonts w:ascii="Arial" w:hAnsi="Arial" w:cs="Arial"/>
          <w:sz w:val="20"/>
          <w:szCs w:val="20"/>
        </w:rPr>
        <w:t>es</w:t>
      </w:r>
      <w:r w:rsidR="00166502">
        <w:rPr>
          <w:rFonts w:ascii="Arial" w:hAnsi="Arial" w:cs="Arial"/>
          <w:sz w:val="20"/>
          <w:szCs w:val="20"/>
        </w:rPr>
        <w:t xml:space="preserve"> up treatment costs.</w:t>
      </w:r>
      <w:r w:rsidR="00166502" w:rsidRPr="00230874">
        <w:rPr>
          <w:rFonts w:ascii="Arial" w:hAnsi="Arial" w:cs="Arial"/>
          <w:sz w:val="20"/>
          <w:szCs w:val="20"/>
        </w:rPr>
        <w:t xml:space="preserve"> </w:t>
      </w:r>
    </w:p>
    <w:p w14:paraId="57C0F86F" w14:textId="77777777" w:rsidR="00856C5B" w:rsidRDefault="00856C5B" w:rsidP="00166502">
      <w:pPr>
        <w:pStyle w:val="NoSpacing"/>
        <w:spacing w:line="276" w:lineRule="auto"/>
        <w:jc w:val="both"/>
        <w:rPr>
          <w:rFonts w:ascii="Arial" w:hAnsi="Arial" w:cs="Arial"/>
          <w:sz w:val="20"/>
          <w:szCs w:val="20"/>
        </w:rPr>
      </w:pPr>
    </w:p>
    <w:p w14:paraId="7BEF00E0" w14:textId="63A54E7D" w:rsidR="00166502" w:rsidRDefault="00166502" w:rsidP="00166502">
      <w:pPr>
        <w:pStyle w:val="NoSpacing"/>
        <w:spacing w:line="276" w:lineRule="auto"/>
        <w:jc w:val="both"/>
        <w:rPr>
          <w:rFonts w:ascii="Arial" w:hAnsi="Arial" w:cs="Arial"/>
          <w:sz w:val="20"/>
          <w:szCs w:val="20"/>
        </w:rPr>
      </w:pPr>
      <w:r>
        <w:rPr>
          <w:rFonts w:ascii="Arial" w:hAnsi="Arial" w:cs="Arial"/>
          <w:sz w:val="20"/>
          <w:szCs w:val="20"/>
        </w:rPr>
        <w:t xml:space="preserve">Removing the need for a prescription would leave the most vulnerable patients in jeopardy. This practice, and the introduction by some NHS Trusts of local formularies (a more limited list of available products), risks </w:t>
      </w:r>
      <w:r w:rsidRPr="00415250">
        <w:rPr>
          <w:rFonts w:ascii="Arial" w:hAnsi="Arial" w:cs="Arial"/>
          <w:sz w:val="20"/>
          <w:szCs w:val="20"/>
        </w:rPr>
        <w:t>patients</w:t>
      </w:r>
      <w:r>
        <w:rPr>
          <w:rFonts w:ascii="Arial" w:hAnsi="Arial" w:cs="Arial"/>
          <w:sz w:val="20"/>
          <w:szCs w:val="20"/>
        </w:rPr>
        <w:t xml:space="preserve"> and their clinicians</w:t>
      </w:r>
      <w:r w:rsidRPr="00415250">
        <w:rPr>
          <w:rFonts w:ascii="Arial" w:hAnsi="Arial" w:cs="Arial"/>
          <w:sz w:val="20"/>
          <w:szCs w:val="20"/>
        </w:rPr>
        <w:t xml:space="preserve"> not be</w:t>
      </w:r>
      <w:r>
        <w:rPr>
          <w:rFonts w:ascii="Arial" w:hAnsi="Arial" w:cs="Arial"/>
          <w:sz w:val="20"/>
          <w:szCs w:val="20"/>
        </w:rPr>
        <w:t>ing</w:t>
      </w:r>
      <w:r w:rsidRPr="00415250">
        <w:rPr>
          <w:rFonts w:ascii="Arial" w:hAnsi="Arial" w:cs="Arial"/>
          <w:sz w:val="20"/>
          <w:szCs w:val="20"/>
        </w:rPr>
        <w:t xml:space="preserve"> made </w:t>
      </w:r>
      <w:r>
        <w:rPr>
          <w:rFonts w:ascii="Arial" w:hAnsi="Arial" w:cs="Arial"/>
          <w:sz w:val="20"/>
          <w:szCs w:val="20"/>
        </w:rPr>
        <w:t xml:space="preserve">readily </w:t>
      </w:r>
      <w:r w:rsidRPr="00415250">
        <w:rPr>
          <w:rFonts w:ascii="Arial" w:hAnsi="Arial" w:cs="Arial"/>
          <w:sz w:val="20"/>
          <w:szCs w:val="20"/>
        </w:rPr>
        <w:t>aware of the</w:t>
      </w:r>
      <w:r>
        <w:rPr>
          <w:rFonts w:ascii="Arial" w:hAnsi="Arial" w:cs="Arial"/>
          <w:sz w:val="20"/>
          <w:szCs w:val="20"/>
        </w:rPr>
        <w:t xml:space="preserve"> full range of</w:t>
      </w:r>
      <w:r w:rsidRPr="00415250">
        <w:rPr>
          <w:rFonts w:ascii="Arial" w:hAnsi="Arial" w:cs="Arial"/>
          <w:sz w:val="20"/>
          <w:szCs w:val="20"/>
        </w:rPr>
        <w:t xml:space="preserve"> products available on the Drug Tariff</w:t>
      </w:r>
      <w:r>
        <w:rPr>
          <w:rFonts w:ascii="Arial" w:hAnsi="Arial" w:cs="Arial"/>
          <w:sz w:val="20"/>
          <w:szCs w:val="20"/>
        </w:rPr>
        <w:t xml:space="preserve">. </w:t>
      </w:r>
    </w:p>
    <w:p w14:paraId="23793FCD" w14:textId="77777777" w:rsidR="006A2FFB" w:rsidRDefault="006A2FFB" w:rsidP="00166502">
      <w:pPr>
        <w:pStyle w:val="NoSpacing"/>
        <w:spacing w:line="276" w:lineRule="auto"/>
        <w:jc w:val="both"/>
        <w:rPr>
          <w:rFonts w:ascii="Arial" w:hAnsi="Arial" w:cs="Arial"/>
          <w:sz w:val="20"/>
          <w:szCs w:val="20"/>
        </w:rPr>
      </w:pPr>
    </w:p>
    <w:p w14:paraId="49FF9A08" w14:textId="77777777" w:rsidR="00596996" w:rsidRDefault="00596996" w:rsidP="00596996">
      <w:pPr>
        <w:pStyle w:val="paragraph"/>
        <w:spacing w:before="0" w:beforeAutospacing="0" w:after="0" w:afterAutospacing="0" w:line="276" w:lineRule="auto"/>
        <w:ind w:left="720"/>
        <w:jc w:val="both"/>
        <w:textAlignment w:val="baseline"/>
        <w:rPr>
          <w:rStyle w:val="normaltextrun"/>
          <w:rFonts w:ascii="Arial" w:hAnsi="Arial" w:cs="Arial"/>
          <w:sz w:val="20"/>
          <w:szCs w:val="20"/>
        </w:rPr>
      </w:pPr>
    </w:p>
    <w:p w14:paraId="2E46FE93" w14:textId="13B645C3" w:rsidR="00377A1D" w:rsidRPr="00BA452D" w:rsidRDefault="005B6D7D" w:rsidP="00E53F94">
      <w:pPr>
        <w:pStyle w:val="Style1"/>
        <w:numPr>
          <w:ilvl w:val="0"/>
          <w:numId w:val="21"/>
        </w:numPr>
        <w:spacing w:before="0" w:line="276" w:lineRule="auto"/>
        <w:rPr>
          <w:color w:val="246CB4"/>
          <w:sz w:val="24"/>
        </w:rPr>
      </w:pPr>
      <w:r w:rsidRPr="00BA452D">
        <w:rPr>
          <w:color w:val="246CB4"/>
          <w:sz w:val="24"/>
        </w:rPr>
        <w:t xml:space="preserve">Post-Brexit </w:t>
      </w:r>
      <w:r w:rsidR="00B82859" w:rsidRPr="00BA452D">
        <w:rPr>
          <w:color w:val="246CB4"/>
          <w:sz w:val="24"/>
        </w:rPr>
        <w:t xml:space="preserve">Medical Device Regulation </w:t>
      </w:r>
    </w:p>
    <w:p w14:paraId="63E0D74F" w14:textId="43B0CD30" w:rsidR="00842D87" w:rsidRDefault="00842D87" w:rsidP="00DA75B1">
      <w:pPr>
        <w:pStyle w:val="paragraph"/>
        <w:spacing w:before="0" w:beforeAutospacing="0" w:after="0" w:afterAutospacing="0" w:line="276" w:lineRule="auto"/>
        <w:jc w:val="both"/>
        <w:textAlignment w:val="baseline"/>
        <w:rPr>
          <w:rStyle w:val="normaltextrun"/>
          <w:rFonts w:ascii="Arial" w:eastAsiaTheme="majorEastAsia" w:hAnsi="Arial" w:cs="Arial"/>
          <w:sz w:val="20"/>
          <w:szCs w:val="20"/>
        </w:rPr>
      </w:pPr>
    </w:p>
    <w:p w14:paraId="199B1029" w14:textId="2D8DFA2D" w:rsidR="006D52C5" w:rsidRDefault="00FC25CD" w:rsidP="00906239">
      <w:pPr>
        <w:pStyle w:val="paragraph"/>
        <w:spacing w:before="0" w:beforeAutospacing="0" w:after="0" w:afterAutospacing="0" w:line="276" w:lineRule="auto"/>
        <w:jc w:val="both"/>
        <w:textAlignment w:val="baseline"/>
        <w:rPr>
          <w:rStyle w:val="normaltextrun"/>
          <w:rFonts w:ascii="Arial" w:eastAsiaTheme="majorEastAsia" w:hAnsi="Arial" w:cs="Arial"/>
          <w:sz w:val="20"/>
          <w:szCs w:val="20"/>
        </w:rPr>
      </w:pPr>
      <w:r>
        <w:rPr>
          <w:rStyle w:val="normaltextrun"/>
          <w:rFonts w:ascii="Arial" w:eastAsiaTheme="majorEastAsia" w:hAnsi="Arial" w:cs="Arial"/>
          <w:sz w:val="20"/>
          <w:szCs w:val="20"/>
        </w:rPr>
        <w:t>Now that we have left the EU,</w:t>
      </w:r>
      <w:r w:rsidR="000C4C6C">
        <w:rPr>
          <w:rStyle w:val="normaltextrun"/>
          <w:rFonts w:ascii="Arial" w:eastAsiaTheme="majorEastAsia" w:hAnsi="Arial" w:cs="Arial"/>
          <w:sz w:val="20"/>
          <w:szCs w:val="20"/>
        </w:rPr>
        <w:t xml:space="preserve"> changes to</w:t>
      </w:r>
      <w:r w:rsidR="009F26CC">
        <w:rPr>
          <w:rStyle w:val="normaltextrun"/>
          <w:rFonts w:ascii="Arial" w:eastAsiaTheme="majorEastAsia" w:hAnsi="Arial" w:cs="Arial"/>
          <w:sz w:val="20"/>
          <w:szCs w:val="20"/>
        </w:rPr>
        <w:t xml:space="preserve"> how medical devices (such as urology products), are placed on the market in Great Britain</w:t>
      </w:r>
      <w:r w:rsidR="00F84842">
        <w:rPr>
          <w:rStyle w:val="normaltextrun"/>
          <w:rFonts w:ascii="Arial" w:eastAsiaTheme="majorEastAsia" w:hAnsi="Arial" w:cs="Arial"/>
          <w:sz w:val="20"/>
          <w:szCs w:val="20"/>
        </w:rPr>
        <w:t xml:space="preserve"> (GB)</w:t>
      </w:r>
      <w:r w:rsidR="009F26CC">
        <w:rPr>
          <w:rStyle w:val="normaltextrun"/>
          <w:rFonts w:ascii="Arial" w:eastAsiaTheme="majorEastAsia" w:hAnsi="Arial" w:cs="Arial"/>
          <w:sz w:val="20"/>
          <w:szCs w:val="20"/>
        </w:rPr>
        <w:t xml:space="preserve">, is of grave importance to UTA Members. </w:t>
      </w:r>
      <w:r w:rsidR="006D52C5">
        <w:rPr>
          <w:rStyle w:val="normaltextrun"/>
          <w:rFonts w:ascii="Arial" w:eastAsiaTheme="majorEastAsia" w:hAnsi="Arial" w:cs="Arial"/>
          <w:sz w:val="20"/>
          <w:szCs w:val="20"/>
        </w:rPr>
        <w:t xml:space="preserve">In June 2022, the </w:t>
      </w:r>
      <w:r w:rsidR="00FF072B">
        <w:rPr>
          <w:rStyle w:val="normaltextrun"/>
          <w:rFonts w:ascii="Arial" w:eastAsiaTheme="majorEastAsia" w:hAnsi="Arial" w:cs="Arial"/>
          <w:sz w:val="20"/>
          <w:szCs w:val="20"/>
        </w:rPr>
        <w:t xml:space="preserve">Government published its </w:t>
      </w:r>
      <w:hyperlink r:id="rId12" w:history="1">
        <w:r w:rsidR="00FF072B" w:rsidRPr="00BA1AEC">
          <w:rPr>
            <w:rStyle w:val="Hyperlink"/>
            <w:rFonts w:ascii="Arial" w:eastAsiaTheme="majorEastAsia" w:hAnsi="Arial" w:cs="Arial"/>
            <w:sz w:val="20"/>
            <w:szCs w:val="20"/>
          </w:rPr>
          <w:t>response</w:t>
        </w:r>
      </w:hyperlink>
      <w:r w:rsidR="00FF072B">
        <w:rPr>
          <w:rStyle w:val="normaltextrun"/>
          <w:rFonts w:ascii="Arial" w:eastAsiaTheme="majorEastAsia" w:hAnsi="Arial" w:cs="Arial"/>
          <w:sz w:val="20"/>
          <w:szCs w:val="20"/>
        </w:rPr>
        <w:t xml:space="preserve"> to </w:t>
      </w:r>
      <w:r w:rsidR="000C66C7">
        <w:rPr>
          <w:rStyle w:val="normaltextrun"/>
          <w:rFonts w:ascii="Arial" w:eastAsiaTheme="majorEastAsia" w:hAnsi="Arial" w:cs="Arial"/>
          <w:sz w:val="20"/>
          <w:szCs w:val="20"/>
        </w:rPr>
        <w:t>its</w:t>
      </w:r>
      <w:r w:rsidR="00FF072B">
        <w:rPr>
          <w:rStyle w:val="normaltextrun"/>
          <w:rFonts w:ascii="Arial" w:eastAsiaTheme="majorEastAsia" w:hAnsi="Arial" w:cs="Arial"/>
          <w:sz w:val="20"/>
          <w:szCs w:val="20"/>
        </w:rPr>
        <w:t xml:space="preserve"> consultation</w:t>
      </w:r>
      <w:r w:rsidR="000C66C7">
        <w:rPr>
          <w:rStyle w:val="normaltextrun"/>
          <w:rFonts w:ascii="Arial" w:eastAsiaTheme="majorEastAsia" w:hAnsi="Arial" w:cs="Arial"/>
          <w:sz w:val="20"/>
          <w:szCs w:val="20"/>
        </w:rPr>
        <w:t xml:space="preserve"> on the future regulation of medical devices in the UK</w:t>
      </w:r>
      <w:r w:rsidR="009526AA">
        <w:rPr>
          <w:rStyle w:val="normaltextrun"/>
          <w:rFonts w:ascii="Arial" w:eastAsiaTheme="majorEastAsia" w:hAnsi="Arial" w:cs="Arial"/>
          <w:sz w:val="20"/>
          <w:szCs w:val="20"/>
        </w:rPr>
        <w:t>.</w:t>
      </w:r>
      <w:r w:rsidR="00D151C7">
        <w:rPr>
          <w:rStyle w:val="normaltextrun"/>
          <w:rFonts w:ascii="Arial" w:eastAsiaTheme="majorEastAsia" w:hAnsi="Arial" w:cs="Arial"/>
          <w:sz w:val="20"/>
          <w:szCs w:val="20"/>
        </w:rPr>
        <w:t xml:space="preserve"> </w:t>
      </w:r>
      <w:r w:rsidR="000C66C7">
        <w:rPr>
          <w:rStyle w:val="normaltextrun"/>
          <w:rFonts w:ascii="Arial" w:eastAsiaTheme="majorEastAsia" w:hAnsi="Arial" w:cs="Arial"/>
          <w:sz w:val="20"/>
          <w:szCs w:val="20"/>
        </w:rPr>
        <w:t>It</w:t>
      </w:r>
      <w:r w:rsidR="00404BE2">
        <w:rPr>
          <w:rStyle w:val="normaltextrun"/>
          <w:rFonts w:ascii="Arial" w:eastAsiaTheme="majorEastAsia" w:hAnsi="Arial" w:cs="Arial"/>
          <w:sz w:val="20"/>
          <w:szCs w:val="20"/>
        </w:rPr>
        <w:t xml:space="preserve"> set out the Government’s intention to align the new regime with the EU’s </w:t>
      </w:r>
      <w:r w:rsidR="001D484E">
        <w:rPr>
          <w:rStyle w:val="normaltextrun"/>
          <w:rFonts w:ascii="Arial" w:eastAsiaTheme="majorEastAsia" w:hAnsi="Arial" w:cs="Arial"/>
          <w:sz w:val="20"/>
          <w:szCs w:val="20"/>
        </w:rPr>
        <w:t xml:space="preserve">in </w:t>
      </w:r>
      <w:r w:rsidR="00D151C7">
        <w:rPr>
          <w:rStyle w:val="normaltextrun"/>
          <w:rFonts w:ascii="Arial" w:eastAsiaTheme="majorEastAsia" w:hAnsi="Arial" w:cs="Arial"/>
          <w:sz w:val="20"/>
          <w:szCs w:val="20"/>
        </w:rPr>
        <w:t>areas</w:t>
      </w:r>
      <w:r w:rsidR="00303EA9">
        <w:rPr>
          <w:rStyle w:val="normaltextrun"/>
          <w:rFonts w:ascii="Arial" w:eastAsiaTheme="majorEastAsia" w:hAnsi="Arial" w:cs="Arial"/>
          <w:sz w:val="20"/>
          <w:szCs w:val="20"/>
        </w:rPr>
        <w:t xml:space="preserve"> such as expanding the scope of regulations and obligations concerning </w:t>
      </w:r>
      <w:r w:rsidR="003A7BEA">
        <w:rPr>
          <w:rStyle w:val="normaltextrun"/>
          <w:rFonts w:ascii="Arial" w:eastAsiaTheme="majorEastAsia" w:hAnsi="Arial" w:cs="Arial"/>
          <w:sz w:val="20"/>
          <w:szCs w:val="20"/>
        </w:rPr>
        <w:t>traceability</w:t>
      </w:r>
      <w:r w:rsidR="001D484E">
        <w:rPr>
          <w:rStyle w:val="normaltextrun"/>
          <w:rFonts w:ascii="Arial" w:eastAsiaTheme="majorEastAsia" w:hAnsi="Arial" w:cs="Arial"/>
          <w:sz w:val="20"/>
          <w:szCs w:val="20"/>
        </w:rPr>
        <w:t xml:space="preserve">. In other </w:t>
      </w:r>
      <w:r w:rsidR="00804148">
        <w:rPr>
          <w:rStyle w:val="normaltextrun"/>
          <w:rFonts w:ascii="Arial" w:eastAsiaTheme="majorEastAsia" w:hAnsi="Arial" w:cs="Arial"/>
          <w:sz w:val="20"/>
          <w:szCs w:val="20"/>
        </w:rPr>
        <w:t>specific areas</w:t>
      </w:r>
      <w:r w:rsidR="00815DF7">
        <w:rPr>
          <w:rStyle w:val="normaltextrun"/>
          <w:rFonts w:ascii="Arial" w:eastAsiaTheme="majorEastAsia" w:hAnsi="Arial" w:cs="Arial"/>
          <w:sz w:val="20"/>
          <w:szCs w:val="20"/>
        </w:rPr>
        <w:t>,</w:t>
      </w:r>
      <w:r w:rsidR="00804148">
        <w:rPr>
          <w:rStyle w:val="normaltextrun"/>
          <w:rFonts w:ascii="Arial" w:eastAsiaTheme="majorEastAsia" w:hAnsi="Arial" w:cs="Arial"/>
          <w:sz w:val="20"/>
          <w:szCs w:val="20"/>
        </w:rPr>
        <w:t xml:space="preserve"> </w:t>
      </w:r>
      <w:r w:rsidR="00815DF7">
        <w:rPr>
          <w:rStyle w:val="normaltextrun"/>
          <w:rFonts w:ascii="Arial" w:eastAsiaTheme="majorEastAsia" w:hAnsi="Arial" w:cs="Arial"/>
          <w:sz w:val="20"/>
          <w:szCs w:val="20"/>
        </w:rPr>
        <w:t xml:space="preserve">the Government </w:t>
      </w:r>
      <w:r w:rsidR="00F07333">
        <w:rPr>
          <w:rStyle w:val="normaltextrun"/>
          <w:rFonts w:ascii="Arial" w:eastAsiaTheme="majorEastAsia" w:hAnsi="Arial" w:cs="Arial"/>
          <w:sz w:val="20"/>
          <w:szCs w:val="20"/>
        </w:rPr>
        <w:t xml:space="preserve">plans to diverge the </w:t>
      </w:r>
      <w:r w:rsidR="00F84842">
        <w:rPr>
          <w:rStyle w:val="normaltextrun"/>
          <w:rFonts w:ascii="Arial" w:eastAsiaTheme="majorEastAsia" w:hAnsi="Arial" w:cs="Arial"/>
          <w:sz w:val="20"/>
          <w:szCs w:val="20"/>
        </w:rPr>
        <w:t>GB</w:t>
      </w:r>
      <w:r w:rsidR="00754D79">
        <w:rPr>
          <w:rStyle w:val="normaltextrun"/>
          <w:rFonts w:ascii="Arial" w:eastAsiaTheme="majorEastAsia" w:hAnsi="Arial" w:cs="Arial"/>
          <w:sz w:val="20"/>
          <w:szCs w:val="20"/>
        </w:rPr>
        <w:t xml:space="preserve"> </w:t>
      </w:r>
      <w:r w:rsidR="00F07333">
        <w:rPr>
          <w:rStyle w:val="normaltextrun"/>
          <w:rFonts w:ascii="Arial" w:eastAsiaTheme="majorEastAsia" w:hAnsi="Arial" w:cs="Arial"/>
          <w:sz w:val="20"/>
          <w:szCs w:val="20"/>
        </w:rPr>
        <w:t>market away from the EU.</w:t>
      </w:r>
    </w:p>
    <w:p w14:paraId="16FC767D" w14:textId="77777777" w:rsidR="006D52C5" w:rsidRDefault="006D52C5" w:rsidP="00906239">
      <w:pPr>
        <w:pStyle w:val="paragraph"/>
        <w:spacing w:before="0" w:beforeAutospacing="0" w:after="0" w:afterAutospacing="0" w:line="276" w:lineRule="auto"/>
        <w:jc w:val="both"/>
        <w:textAlignment w:val="baseline"/>
        <w:rPr>
          <w:rStyle w:val="normaltextrun"/>
          <w:rFonts w:ascii="Arial" w:eastAsiaTheme="majorEastAsia" w:hAnsi="Arial" w:cs="Arial"/>
          <w:sz w:val="20"/>
          <w:szCs w:val="20"/>
        </w:rPr>
      </w:pPr>
    </w:p>
    <w:p w14:paraId="405BB9AF" w14:textId="77777777" w:rsidR="000C66C7" w:rsidRPr="00761567" w:rsidRDefault="00906239" w:rsidP="000C66C7">
      <w:pPr>
        <w:pStyle w:val="paragraph"/>
        <w:spacing w:before="0" w:beforeAutospacing="0" w:after="0" w:afterAutospacing="0" w:line="276" w:lineRule="auto"/>
        <w:jc w:val="both"/>
        <w:textAlignment w:val="baseline"/>
        <w:rPr>
          <w:rStyle w:val="normaltextrun"/>
          <w:rFonts w:ascii="Arial" w:eastAsiaTheme="majorEastAsia" w:hAnsi="Arial" w:cs="Arial"/>
          <w:b/>
          <w:bCs/>
          <w:sz w:val="20"/>
          <w:szCs w:val="20"/>
        </w:rPr>
      </w:pPr>
      <w:r>
        <w:rPr>
          <w:rStyle w:val="normaltextrun"/>
          <w:rFonts w:ascii="Arial" w:eastAsiaTheme="majorEastAsia" w:hAnsi="Arial" w:cs="Arial"/>
          <w:sz w:val="20"/>
          <w:szCs w:val="20"/>
        </w:rPr>
        <w:t xml:space="preserve">The UTA argues that </w:t>
      </w:r>
      <w:r w:rsidRPr="00761567">
        <w:rPr>
          <w:rStyle w:val="normaltextrun"/>
          <w:rFonts w:ascii="Arial" w:eastAsiaTheme="majorEastAsia" w:hAnsi="Arial" w:cs="Arial"/>
          <w:b/>
          <w:bCs/>
          <w:sz w:val="20"/>
          <w:szCs w:val="20"/>
        </w:rPr>
        <w:t>r</w:t>
      </w:r>
      <w:r w:rsidR="00FC0679" w:rsidRPr="00761567">
        <w:rPr>
          <w:rStyle w:val="normaltextrun"/>
          <w:rFonts w:ascii="Arial" w:eastAsiaTheme="majorEastAsia" w:hAnsi="Arial" w:cs="Arial"/>
          <w:b/>
          <w:bCs/>
          <w:sz w:val="20"/>
          <w:szCs w:val="20"/>
        </w:rPr>
        <w:t>egulatory divergence across the UK</w:t>
      </w:r>
      <w:r w:rsidR="003E1DBD" w:rsidRPr="00761567">
        <w:rPr>
          <w:rStyle w:val="normaltextrun"/>
          <w:rFonts w:ascii="Arial" w:eastAsiaTheme="majorEastAsia" w:hAnsi="Arial" w:cs="Arial"/>
          <w:b/>
          <w:bCs/>
          <w:sz w:val="20"/>
          <w:szCs w:val="20"/>
        </w:rPr>
        <w:t>, EU and elsewhere</w:t>
      </w:r>
      <w:r w:rsidR="005E2D43" w:rsidRPr="00761567">
        <w:rPr>
          <w:rStyle w:val="normaltextrun"/>
          <w:rFonts w:ascii="Arial" w:eastAsiaTheme="majorEastAsia" w:hAnsi="Arial" w:cs="Arial"/>
          <w:b/>
          <w:bCs/>
          <w:sz w:val="20"/>
          <w:szCs w:val="20"/>
        </w:rPr>
        <w:t>,</w:t>
      </w:r>
      <w:r w:rsidR="003E1DBD" w:rsidRPr="00761567">
        <w:rPr>
          <w:rStyle w:val="normaltextrun"/>
          <w:rFonts w:ascii="Arial" w:eastAsiaTheme="majorEastAsia" w:hAnsi="Arial" w:cs="Arial"/>
          <w:b/>
          <w:bCs/>
          <w:sz w:val="20"/>
          <w:szCs w:val="20"/>
        </w:rPr>
        <w:t xml:space="preserve"> could lead to increased bureaucracy for the civil service and manufacturers</w:t>
      </w:r>
      <w:r w:rsidR="00582F90" w:rsidRPr="00761567">
        <w:rPr>
          <w:rStyle w:val="normaltextrun"/>
          <w:rFonts w:ascii="Arial" w:eastAsiaTheme="majorEastAsia" w:hAnsi="Arial" w:cs="Arial"/>
          <w:b/>
          <w:bCs/>
          <w:sz w:val="20"/>
          <w:szCs w:val="20"/>
        </w:rPr>
        <w:t>.</w:t>
      </w:r>
      <w:r w:rsidR="00582F90">
        <w:rPr>
          <w:rStyle w:val="normaltextrun"/>
          <w:rFonts w:ascii="Arial" w:eastAsiaTheme="majorEastAsia" w:hAnsi="Arial" w:cs="Arial"/>
          <w:sz w:val="20"/>
          <w:szCs w:val="20"/>
        </w:rPr>
        <w:t xml:space="preserve"> This could increase duplication of work, decrease </w:t>
      </w:r>
      <w:proofErr w:type="gramStart"/>
      <w:r w:rsidR="00582F90">
        <w:rPr>
          <w:rStyle w:val="normaltextrun"/>
          <w:rFonts w:ascii="Arial" w:eastAsiaTheme="majorEastAsia" w:hAnsi="Arial" w:cs="Arial"/>
          <w:sz w:val="20"/>
          <w:szCs w:val="20"/>
        </w:rPr>
        <w:t>competitiveness</w:t>
      </w:r>
      <w:proofErr w:type="gramEnd"/>
      <w:r w:rsidR="00582F90">
        <w:rPr>
          <w:rStyle w:val="normaltextrun"/>
          <w:rFonts w:ascii="Arial" w:eastAsiaTheme="majorEastAsia" w:hAnsi="Arial" w:cs="Arial"/>
          <w:sz w:val="20"/>
          <w:szCs w:val="20"/>
        </w:rPr>
        <w:t xml:space="preserve"> and increase our operating costs. </w:t>
      </w:r>
      <w:r w:rsidR="0045384F">
        <w:rPr>
          <w:rStyle w:val="normaltextrun"/>
          <w:rFonts w:ascii="Arial" w:eastAsiaTheme="majorEastAsia" w:hAnsi="Arial" w:cs="Arial"/>
          <w:sz w:val="20"/>
          <w:szCs w:val="20"/>
        </w:rPr>
        <w:t>Inconsistencies in</w:t>
      </w:r>
      <w:r w:rsidR="007E147E">
        <w:rPr>
          <w:rStyle w:val="normaltextrun"/>
          <w:rFonts w:ascii="Arial" w:eastAsiaTheme="majorEastAsia" w:hAnsi="Arial" w:cs="Arial"/>
          <w:sz w:val="20"/>
          <w:szCs w:val="20"/>
        </w:rPr>
        <w:t xml:space="preserve"> regulatory policy between the UK and elsewhere </w:t>
      </w:r>
      <w:r w:rsidR="0085109B">
        <w:rPr>
          <w:rStyle w:val="normaltextrun"/>
          <w:rFonts w:ascii="Arial" w:eastAsiaTheme="majorEastAsia" w:hAnsi="Arial" w:cs="Arial"/>
          <w:sz w:val="20"/>
          <w:szCs w:val="20"/>
        </w:rPr>
        <w:t>could burden manufacturers of urology products</w:t>
      </w:r>
      <w:r w:rsidR="007B25F6">
        <w:rPr>
          <w:rStyle w:val="normaltextrun"/>
          <w:rFonts w:ascii="Arial" w:eastAsiaTheme="majorEastAsia" w:hAnsi="Arial" w:cs="Arial"/>
          <w:sz w:val="20"/>
          <w:szCs w:val="20"/>
        </w:rPr>
        <w:t>, so</w:t>
      </w:r>
      <w:r w:rsidR="0085109B">
        <w:rPr>
          <w:rStyle w:val="normaltextrun"/>
          <w:rFonts w:ascii="Arial" w:eastAsiaTheme="majorEastAsia" w:hAnsi="Arial" w:cs="Arial"/>
          <w:sz w:val="20"/>
          <w:szCs w:val="20"/>
        </w:rPr>
        <w:t xml:space="preserve"> </w:t>
      </w:r>
      <w:r w:rsidR="0085109B" w:rsidRPr="00761567">
        <w:rPr>
          <w:rStyle w:val="normaltextrun"/>
          <w:rFonts w:ascii="Arial" w:eastAsiaTheme="majorEastAsia" w:hAnsi="Arial" w:cs="Arial"/>
          <w:b/>
          <w:bCs/>
          <w:sz w:val="20"/>
          <w:szCs w:val="20"/>
        </w:rPr>
        <w:t xml:space="preserve">effective international regulatory cooperation and </w:t>
      </w:r>
      <w:r w:rsidR="00747843" w:rsidRPr="00761567">
        <w:rPr>
          <w:rStyle w:val="normaltextrun"/>
          <w:rFonts w:ascii="Arial" w:eastAsiaTheme="majorEastAsia" w:hAnsi="Arial" w:cs="Arial"/>
          <w:b/>
          <w:bCs/>
          <w:sz w:val="20"/>
          <w:szCs w:val="20"/>
        </w:rPr>
        <w:t>harmon</w:t>
      </w:r>
      <w:r w:rsidR="00535603" w:rsidRPr="00761567">
        <w:rPr>
          <w:rStyle w:val="normaltextrun"/>
          <w:rFonts w:ascii="Arial" w:eastAsiaTheme="majorEastAsia" w:hAnsi="Arial" w:cs="Arial"/>
          <w:b/>
          <w:bCs/>
          <w:sz w:val="20"/>
          <w:szCs w:val="20"/>
        </w:rPr>
        <w:t>is</w:t>
      </w:r>
      <w:r w:rsidR="00747843" w:rsidRPr="00761567">
        <w:rPr>
          <w:rStyle w:val="normaltextrun"/>
          <w:rFonts w:ascii="Arial" w:eastAsiaTheme="majorEastAsia" w:hAnsi="Arial" w:cs="Arial"/>
          <w:b/>
          <w:bCs/>
          <w:sz w:val="20"/>
          <w:szCs w:val="20"/>
        </w:rPr>
        <w:t xml:space="preserve">ation </w:t>
      </w:r>
      <w:r w:rsidR="0085109B" w:rsidRPr="00761567">
        <w:rPr>
          <w:rStyle w:val="normaltextrun"/>
          <w:rFonts w:ascii="Arial" w:eastAsiaTheme="majorEastAsia" w:hAnsi="Arial" w:cs="Arial"/>
          <w:b/>
          <w:bCs/>
          <w:sz w:val="20"/>
          <w:szCs w:val="20"/>
        </w:rPr>
        <w:t xml:space="preserve">should be a policy-making priority. </w:t>
      </w:r>
    </w:p>
    <w:p w14:paraId="08BA5EB7" w14:textId="77777777" w:rsidR="000C66C7" w:rsidRDefault="000C66C7" w:rsidP="000C66C7">
      <w:pPr>
        <w:pStyle w:val="paragraph"/>
        <w:spacing w:before="0" w:beforeAutospacing="0" w:after="0" w:afterAutospacing="0" w:line="276" w:lineRule="auto"/>
        <w:jc w:val="both"/>
        <w:textAlignment w:val="baseline"/>
        <w:rPr>
          <w:rStyle w:val="normaltextrun"/>
          <w:rFonts w:ascii="Arial" w:eastAsiaTheme="majorEastAsia" w:hAnsi="Arial" w:cs="Arial"/>
          <w:sz w:val="20"/>
          <w:szCs w:val="20"/>
        </w:rPr>
      </w:pPr>
    </w:p>
    <w:p w14:paraId="529BE4F3" w14:textId="5EEA0FBE" w:rsidR="000C66C7" w:rsidRPr="000C66C7" w:rsidRDefault="00A00F82" w:rsidP="000C66C7">
      <w:pPr>
        <w:pStyle w:val="paragraph"/>
        <w:spacing w:before="0" w:beforeAutospacing="0" w:after="0" w:afterAutospacing="0" w:line="276" w:lineRule="auto"/>
        <w:jc w:val="both"/>
        <w:textAlignment w:val="baseline"/>
        <w:rPr>
          <w:rFonts w:ascii="Arial" w:eastAsiaTheme="majorEastAsia" w:hAnsi="Arial" w:cs="Arial"/>
          <w:sz w:val="20"/>
          <w:szCs w:val="20"/>
        </w:rPr>
      </w:pPr>
      <w:r>
        <w:rPr>
          <w:rStyle w:val="normaltextrun"/>
          <w:rFonts w:ascii="Arial" w:eastAsiaTheme="majorEastAsia" w:hAnsi="Arial" w:cs="Arial"/>
          <w:sz w:val="20"/>
          <w:szCs w:val="20"/>
        </w:rPr>
        <w:t xml:space="preserve">Due to the Northern Ireland </w:t>
      </w:r>
      <w:r w:rsidR="00754D79">
        <w:rPr>
          <w:rStyle w:val="normaltextrun"/>
          <w:rFonts w:ascii="Arial" w:eastAsiaTheme="majorEastAsia" w:hAnsi="Arial" w:cs="Arial"/>
          <w:sz w:val="20"/>
          <w:szCs w:val="20"/>
        </w:rPr>
        <w:t xml:space="preserve">(NI) </w:t>
      </w:r>
      <w:r>
        <w:rPr>
          <w:rStyle w:val="normaltextrun"/>
          <w:rFonts w:ascii="Arial" w:eastAsiaTheme="majorEastAsia" w:hAnsi="Arial" w:cs="Arial"/>
          <w:sz w:val="20"/>
          <w:szCs w:val="20"/>
        </w:rPr>
        <w:t xml:space="preserve">Protocol, </w:t>
      </w:r>
      <w:r>
        <w:rPr>
          <w:rFonts w:ascii="Arial" w:eastAsiaTheme="majorEastAsia" w:hAnsi="Arial" w:cs="Arial"/>
          <w:sz w:val="20"/>
          <w:szCs w:val="20"/>
        </w:rPr>
        <w:t>m</w:t>
      </w:r>
      <w:r w:rsidRPr="00A00F82">
        <w:rPr>
          <w:rFonts w:ascii="Arial" w:eastAsiaTheme="majorEastAsia" w:hAnsi="Arial" w:cs="Arial"/>
          <w:sz w:val="20"/>
          <w:szCs w:val="20"/>
        </w:rPr>
        <w:t xml:space="preserve">edical devices moving from or through </w:t>
      </w:r>
      <w:r w:rsidR="0084126A">
        <w:rPr>
          <w:rFonts w:ascii="Arial" w:eastAsiaTheme="majorEastAsia" w:hAnsi="Arial" w:cs="Arial"/>
          <w:sz w:val="20"/>
          <w:szCs w:val="20"/>
        </w:rPr>
        <w:t xml:space="preserve">GB </w:t>
      </w:r>
      <w:r w:rsidRPr="00A00F82">
        <w:rPr>
          <w:rFonts w:ascii="Arial" w:eastAsiaTheme="majorEastAsia" w:hAnsi="Arial" w:cs="Arial"/>
          <w:sz w:val="20"/>
          <w:szCs w:val="20"/>
        </w:rPr>
        <w:t xml:space="preserve">to </w:t>
      </w:r>
      <w:r w:rsidR="0084126A">
        <w:rPr>
          <w:rFonts w:ascii="Arial" w:eastAsiaTheme="majorEastAsia" w:hAnsi="Arial" w:cs="Arial"/>
          <w:sz w:val="20"/>
          <w:szCs w:val="20"/>
        </w:rPr>
        <w:t xml:space="preserve">NI </w:t>
      </w:r>
      <w:r w:rsidRPr="00A00F82">
        <w:rPr>
          <w:rFonts w:ascii="Arial" w:eastAsiaTheme="majorEastAsia" w:hAnsi="Arial" w:cs="Arial"/>
          <w:sz w:val="20"/>
          <w:szCs w:val="20"/>
        </w:rPr>
        <w:t xml:space="preserve">are considered an import into the EU and are </w:t>
      </w:r>
      <w:r>
        <w:rPr>
          <w:rFonts w:ascii="Arial" w:eastAsiaTheme="majorEastAsia" w:hAnsi="Arial" w:cs="Arial"/>
          <w:sz w:val="20"/>
          <w:szCs w:val="20"/>
        </w:rPr>
        <w:t xml:space="preserve">therefore </w:t>
      </w:r>
      <w:r w:rsidRPr="00A00F82">
        <w:rPr>
          <w:rFonts w:ascii="Arial" w:eastAsiaTheme="majorEastAsia" w:hAnsi="Arial" w:cs="Arial"/>
          <w:sz w:val="20"/>
          <w:szCs w:val="20"/>
        </w:rPr>
        <w:t>subject to the EU Regulations</w:t>
      </w:r>
      <w:r w:rsidR="009E4068">
        <w:rPr>
          <w:rFonts w:ascii="Arial" w:eastAsiaTheme="majorEastAsia" w:hAnsi="Arial" w:cs="Arial"/>
          <w:sz w:val="20"/>
          <w:szCs w:val="20"/>
        </w:rPr>
        <w:t xml:space="preserve"> and further </w:t>
      </w:r>
      <w:r w:rsidR="00212354">
        <w:rPr>
          <w:rFonts w:ascii="Arial" w:eastAsiaTheme="majorEastAsia" w:hAnsi="Arial" w:cs="Arial"/>
          <w:sz w:val="20"/>
          <w:szCs w:val="20"/>
        </w:rPr>
        <w:t>checks.</w:t>
      </w:r>
      <w:r w:rsidR="000C66C7">
        <w:rPr>
          <w:rStyle w:val="normaltextrun"/>
          <w:rFonts w:ascii="Arial" w:eastAsiaTheme="majorEastAsia" w:hAnsi="Arial" w:cs="Arial"/>
          <w:sz w:val="20"/>
          <w:szCs w:val="20"/>
        </w:rPr>
        <w:t xml:space="preserve"> </w:t>
      </w:r>
      <w:r w:rsidR="00843DB4" w:rsidRPr="00843DB4">
        <w:rPr>
          <w:rStyle w:val="normaltextrun"/>
          <w:rFonts w:ascii="Arial" w:hAnsi="Arial" w:cs="Arial"/>
          <w:sz w:val="20"/>
          <w:szCs w:val="20"/>
        </w:rPr>
        <w:t xml:space="preserve">To </w:t>
      </w:r>
      <w:r w:rsidR="00EA10C3" w:rsidRPr="00843DB4">
        <w:rPr>
          <w:rStyle w:val="normaltextrun"/>
          <w:rFonts w:ascii="Arial" w:hAnsi="Arial" w:cs="Arial"/>
          <w:sz w:val="20"/>
          <w:szCs w:val="20"/>
        </w:rPr>
        <w:t>maintain</w:t>
      </w:r>
      <w:r w:rsidR="00843DB4" w:rsidRPr="00843DB4">
        <w:rPr>
          <w:rStyle w:val="normaltextrun"/>
          <w:rFonts w:ascii="Arial" w:hAnsi="Arial" w:cs="Arial"/>
          <w:sz w:val="20"/>
          <w:szCs w:val="20"/>
        </w:rPr>
        <w:t xml:space="preserve"> </w:t>
      </w:r>
      <w:r w:rsidR="007559D1">
        <w:rPr>
          <w:rStyle w:val="normaltextrun"/>
          <w:rFonts w:ascii="Arial" w:hAnsi="Arial" w:cs="Arial"/>
          <w:sz w:val="20"/>
          <w:szCs w:val="20"/>
        </w:rPr>
        <w:t>the</w:t>
      </w:r>
      <w:r w:rsidR="00843DB4" w:rsidRPr="00843DB4">
        <w:rPr>
          <w:rStyle w:val="normaltextrun"/>
          <w:rFonts w:ascii="Arial" w:hAnsi="Arial" w:cs="Arial"/>
          <w:sz w:val="20"/>
          <w:szCs w:val="20"/>
        </w:rPr>
        <w:t xml:space="preserve"> continuous flow of medical devices into the UK, there </w:t>
      </w:r>
      <w:r w:rsidR="007B25F6">
        <w:rPr>
          <w:rStyle w:val="normaltextrun"/>
          <w:rFonts w:ascii="Arial" w:hAnsi="Arial" w:cs="Arial"/>
          <w:sz w:val="20"/>
          <w:szCs w:val="20"/>
        </w:rPr>
        <w:t xml:space="preserve">needs to be </w:t>
      </w:r>
      <w:r w:rsidR="00843DB4" w:rsidRPr="00843DB4">
        <w:rPr>
          <w:rStyle w:val="normaltextrun"/>
          <w:rFonts w:ascii="Arial" w:hAnsi="Arial" w:cs="Arial"/>
          <w:sz w:val="20"/>
          <w:szCs w:val="20"/>
        </w:rPr>
        <w:t xml:space="preserve">minimal disruption at ports and checkpoints into the UK. Urology products are essential for users to maintain a quality of life, and </w:t>
      </w:r>
      <w:r w:rsidR="00CB0232">
        <w:rPr>
          <w:rStyle w:val="normaltextrun"/>
          <w:rFonts w:ascii="Arial" w:hAnsi="Arial" w:cs="Arial"/>
          <w:sz w:val="20"/>
          <w:szCs w:val="20"/>
        </w:rPr>
        <w:t xml:space="preserve">if patients do not receive their products on time, </w:t>
      </w:r>
      <w:r w:rsidR="00843DB4" w:rsidRPr="00843DB4">
        <w:rPr>
          <w:rStyle w:val="normaltextrun"/>
          <w:rFonts w:ascii="Arial" w:hAnsi="Arial" w:cs="Arial"/>
          <w:sz w:val="20"/>
          <w:szCs w:val="20"/>
        </w:rPr>
        <w:t>th</w:t>
      </w:r>
      <w:r w:rsidR="00CB0232">
        <w:rPr>
          <w:rStyle w:val="normaltextrun"/>
          <w:rFonts w:ascii="Arial" w:hAnsi="Arial" w:cs="Arial"/>
          <w:sz w:val="20"/>
          <w:szCs w:val="20"/>
        </w:rPr>
        <w:t xml:space="preserve">is could drive up treatment costs in the long-term. </w:t>
      </w:r>
      <w:bookmarkStart w:id="0" w:name="Brexit"/>
      <w:bookmarkStart w:id="1" w:name="_Hlk515961849"/>
      <w:bookmarkEnd w:id="0"/>
    </w:p>
    <w:p w14:paraId="7331B474" w14:textId="54E4B34F" w:rsidR="00DA75B1" w:rsidRDefault="00DA75B1" w:rsidP="008B26A6">
      <w:pPr>
        <w:pStyle w:val="NoSpacing"/>
        <w:jc w:val="both"/>
        <w:rPr>
          <w:rFonts w:ascii="Arial" w:hAnsi="Arial" w:cs="Arial"/>
          <w:sz w:val="20"/>
          <w:szCs w:val="20"/>
        </w:rPr>
      </w:pPr>
    </w:p>
    <w:p w14:paraId="248B1282" w14:textId="22FC1E27" w:rsidR="00DA75B1" w:rsidRPr="00BA452D" w:rsidRDefault="00DA75B1" w:rsidP="000C66C7">
      <w:pPr>
        <w:pStyle w:val="Style1"/>
        <w:spacing w:before="0"/>
        <w:rPr>
          <w:color w:val="246CB4"/>
          <w:sz w:val="24"/>
        </w:rPr>
      </w:pPr>
      <w:r w:rsidRPr="00BA452D">
        <w:rPr>
          <w:color w:val="246CB4"/>
          <w:sz w:val="24"/>
        </w:rPr>
        <w:t>Further information</w:t>
      </w:r>
    </w:p>
    <w:p w14:paraId="2632A5D4" w14:textId="4F614DB3" w:rsidR="00DA75B1" w:rsidRDefault="007E6EDC" w:rsidP="00DA75B1">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Imogen Hailstone</w:t>
      </w:r>
    </w:p>
    <w:p w14:paraId="5C43111C" w14:textId="529F0110" w:rsidR="00387B8B" w:rsidRPr="00271E66" w:rsidRDefault="00000000" w:rsidP="000D52CC">
      <w:pPr>
        <w:pStyle w:val="paragraph"/>
        <w:spacing w:before="0" w:beforeAutospacing="0" w:after="0" w:afterAutospacing="0"/>
        <w:jc w:val="both"/>
        <w:textAlignment w:val="baseline"/>
        <w:rPr>
          <w:rFonts w:ascii="Arial" w:hAnsi="Arial" w:cs="Arial"/>
          <w:sz w:val="20"/>
          <w:szCs w:val="20"/>
        </w:rPr>
      </w:pPr>
      <w:hyperlink r:id="rId13" w:history="1">
        <w:r w:rsidR="007E6EDC">
          <w:rPr>
            <w:rStyle w:val="Hyperlink"/>
            <w:rFonts w:ascii="Arial" w:hAnsi="Arial" w:cs="Arial"/>
            <w:sz w:val="20"/>
            <w:szCs w:val="20"/>
          </w:rPr>
          <w:t>imogen.hailstone</w:t>
        </w:r>
        <w:r w:rsidR="007E6EDC" w:rsidRPr="0074643E">
          <w:rPr>
            <w:rStyle w:val="Hyperlink"/>
            <w:rFonts w:ascii="Arial" w:hAnsi="Arial" w:cs="Arial"/>
            <w:sz w:val="20"/>
            <w:szCs w:val="20"/>
          </w:rPr>
          <w:t>@whitehousec</w:t>
        </w:r>
        <w:r w:rsidR="007E6EDC" w:rsidRPr="00C92145">
          <w:rPr>
            <w:rStyle w:val="Hyperlink"/>
            <w:rFonts w:ascii="Arial" w:hAnsi="Arial" w:cs="Arial"/>
            <w:sz w:val="20"/>
            <w:szCs w:val="20"/>
          </w:rPr>
          <w:t>omms.com</w:t>
        </w:r>
      </w:hyperlink>
      <w:r w:rsidR="0074643E">
        <w:rPr>
          <w:rFonts w:ascii="Arial" w:hAnsi="Arial" w:cs="Arial"/>
          <w:sz w:val="20"/>
          <w:szCs w:val="20"/>
        </w:rPr>
        <w:t xml:space="preserve"> </w:t>
      </w:r>
      <w:bookmarkEnd w:id="1"/>
    </w:p>
    <w:sectPr w:rsidR="00387B8B" w:rsidRPr="00271E66" w:rsidSect="00776B9C">
      <w:headerReference w:type="default" r:id="rId14"/>
      <w:footerReference w:type="default" r:id="rId15"/>
      <w:pgSz w:w="11906" w:h="16838" w:code="9"/>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2390" w14:textId="77777777" w:rsidR="00FD6A97" w:rsidRDefault="00FD6A97" w:rsidP="009B4126">
      <w:pPr>
        <w:spacing w:after="0" w:line="240" w:lineRule="auto"/>
      </w:pPr>
      <w:r>
        <w:separator/>
      </w:r>
    </w:p>
  </w:endnote>
  <w:endnote w:type="continuationSeparator" w:id="0">
    <w:p w14:paraId="7728F35A" w14:textId="77777777" w:rsidR="00FD6A97" w:rsidRDefault="00FD6A97" w:rsidP="009B4126">
      <w:pPr>
        <w:spacing w:after="0" w:line="240" w:lineRule="auto"/>
      </w:pPr>
      <w:r>
        <w:continuationSeparator/>
      </w:r>
    </w:p>
  </w:endnote>
  <w:endnote w:type="continuationNotice" w:id="1">
    <w:p w14:paraId="795F84C0" w14:textId="77777777" w:rsidR="00FD6A97" w:rsidRDefault="00FD6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498602"/>
      <w:docPartObj>
        <w:docPartGallery w:val="Page Numbers (Bottom of Page)"/>
        <w:docPartUnique/>
      </w:docPartObj>
    </w:sdtPr>
    <w:sdtEndPr>
      <w:rPr>
        <w:noProof/>
      </w:rPr>
    </w:sdtEndPr>
    <w:sdtContent>
      <w:p w14:paraId="62488D8E" w14:textId="754ADB56" w:rsidR="00596996" w:rsidRDefault="005969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D83DD" w14:textId="77777777" w:rsidR="00387B8B" w:rsidRDefault="0038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DAD8" w14:textId="77777777" w:rsidR="00FD6A97" w:rsidRDefault="00FD6A97" w:rsidP="009B4126">
      <w:pPr>
        <w:spacing w:after="0" w:line="240" w:lineRule="auto"/>
      </w:pPr>
      <w:r>
        <w:separator/>
      </w:r>
    </w:p>
  </w:footnote>
  <w:footnote w:type="continuationSeparator" w:id="0">
    <w:p w14:paraId="4DFB0957" w14:textId="77777777" w:rsidR="00FD6A97" w:rsidRDefault="00FD6A97" w:rsidP="009B4126">
      <w:pPr>
        <w:spacing w:after="0" w:line="240" w:lineRule="auto"/>
      </w:pPr>
      <w:r>
        <w:continuationSeparator/>
      </w:r>
    </w:p>
  </w:footnote>
  <w:footnote w:type="continuationNotice" w:id="1">
    <w:p w14:paraId="1010A4F2" w14:textId="77777777" w:rsidR="00FD6A97" w:rsidRDefault="00FD6A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E24E" w14:textId="246EC8D6" w:rsidR="003C274E" w:rsidRDefault="006134D5">
    <w:pPr>
      <w:pStyle w:val="Header"/>
    </w:pPr>
    <w:r>
      <w:rPr>
        <w:noProof/>
        <w:lang w:eastAsia="en-GB"/>
      </w:rPr>
      <w:drawing>
        <wp:anchor distT="0" distB="0" distL="114300" distR="114300" simplePos="0" relativeHeight="251658240" behindDoc="0" locked="0" layoutInCell="1" allowOverlap="1" wp14:anchorId="4D219FAA" wp14:editId="75438C24">
          <wp:simplePos x="0" y="0"/>
          <wp:positionH relativeFrom="margin">
            <wp:posOffset>3572510</wp:posOffset>
          </wp:positionH>
          <wp:positionV relativeFrom="paragraph">
            <wp:posOffset>-50165</wp:posOffset>
          </wp:positionV>
          <wp:extent cx="2785593" cy="514277"/>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5593" cy="5142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787"/>
    <w:multiLevelType w:val="hybridMultilevel"/>
    <w:tmpl w:val="9F4C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C5CCC"/>
    <w:multiLevelType w:val="hybridMultilevel"/>
    <w:tmpl w:val="7054B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625A55"/>
    <w:multiLevelType w:val="hybridMultilevel"/>
    <w:tmpl w:val="F17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5703E"/>
    <w:multiLevelType w:val="multilevel"/>
    <w:tmpl w:val="B210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007E0"/>
    <w:multiLevelType w:val="multilevel"/>
    <w:tmpl w:val="8E2CC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40798"/>
    <w:multiLevelType w:val="hybridMultilevel"/>
    <w:tmpl w:val="E18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E5576"/>
    <w:multiLevelType w:val="hybridMultilevel"/>
    <w:tmpl w:val="A28A2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27CA0"/>
    <w:multiLevelType w:val="hybridMultilevel"/>
    <w:tmpl w:val="7340032C"/>
    <w:lvl w:ilvl="0" w:tplc="913E9F14">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0202D"/>
    <w:multiLevelType w:val="hybridMultilevel"/>
    <w:tmpl w:val="45F0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569E0"/>
    <w:multiLevelType w:val="hybridMultilevel"/>
    <w:tmpl w:val="8B828326"/>
    <w:lvl w:ilvl="0" w:tplc="B008B0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83E81"/>
    <w:multiLevelType w:val="hybridMultilevel"/>
    <w:tmpl w:val="25FA3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164362"/>
    <w:multiLevelType w:val="multilevel"/>
    <w:tmpl w:val="804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5F7"/>
    <w:multiLevelType w:val="hybridMultilevel"/>
    <w:tmpl w:val="25FA36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8B1D6F"/>
    <w:multiLevelType w:val="hybridMultilevel"/>
    <w:tmpl w:val="AB02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B1C15"/>
    <w:multiLevelType w:val="hybridMultilevel"/>
    <w:tmpl w:val="7BF29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E1ED3"/>
    <w:multiLevelType w:val="hybridMultilevel"/>
    <w:tmpl w:val="5A9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E503F"/>
    <w:multiLevelType w:val="multilevel"/>
    <w:tmpl w:val="7F7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06367A"/>
    <w:multiLevelType w:val="hybridMultilevel"/>
    <w:tmpl w:val="B846E34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80B78"/>
    <w:multiLevelType w:val="hybridMultilevel"/>
    <w:tmpl w:val="6E16CD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A67BA6"/>
    <w:multiLevelType w:val="hybridMultilevel"/>
    <w:tmpl w:val="A322F854"/>
    <w:lvl w:ilvl="0" w:tplc="4EDCB8C8">
      <w:start w:val="1"/>
      <w:numFmt w:val="bullet"/>
      <w:lvlText w:val="-"/>
      <w:lvlJc w:val="left"/>
      <w:pPr>
        <w:ind w:left="720" w:hanging="360"/>
      </w:pPr>
      <w:rPr>
        <w:rFonts w:ascii="Arial" w:eastAsia="Calibri" w:hAnsi="Arial" w:cs="Aria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75249"/>
    <w:multiLevelType w:val="hybridMultilevel"/>
    <w:tmpl w:val="0B52B3E0"/>
    <w:lvl w:ilvl="0" w:tplc="29F6439E">
      <w:start w:val="1"/>
      <w:numFmt w:val="bullet"/>
      <w:lvlText w:val=""/>
      <w:lvlJc w:val="left"/>
      <w:pPr>
        <w:ind w:left="720" w:hanging="360"/>
      </w:pPr>
      <w:rPr>
        <w:rFonts w:ascii="Symbol" w:hAnsi="Symbol" w:hint="default"/>
      </w:rPr>
    </w:lvl>
    <w:lvl w:ilvl="1" w:tplc="755A7250">
      <w:start w:val="1"/>
      <w:numFmt w:val="bullet"/>
      <w:lvlText w:val="o"/>
      <w:lvlJc w:val="left"/>
      <w:pPr>
        <w:ind w:left="1440" w:hanging="360"/>
      </w:pPr>
      <w:rPr>
        <w:rFonts w:ascii="Courier New" w:hAnsi="Courier New" w:hint="default"/>
      </w:rPr>
    </w:lvl>
    <w:lvl w:ilvl="2" w:tplc="FFA4E808">
      <w:start w:val="1"/>
      <w:numFmt w:val="bullet"/>
      <w:lvlText w:val=""/>
      <w:lvlJc w:val="left"/>
      <w:pPr>
        <w:ind w:left="2160" w:hanging="360"/>
      </w:pPr>
      <w:rPr>
        <w:rFonts w:ascii="Wingdings" w:hAnsi="Wingdings" w:hint="default"/>
      </w:rPr>
    </w:lvl>
    <w:lvl w:ilvl="3" w:tplc="1DB642C6">
      <w:start w:val="1"/>
      <w:numFmt w:val="bullet"/>
      <w:lvlText w:val=""/>
      <w:lvlJc w:val="left"/>
      <w:pPr>
        <w:ind w:left="2880" w:hanging="360"/>
      </w:pPr>
      <w:rPr>
        <w:rFonts w:ascii="Symbol" w:hAnsi="Symbol" w:hint="default"/>
      </w:rPr>
    </w:lvl>
    <w:lvl w:ilvl="4" w:tplc="3A5C2E32">
      <w:start w:val="1"/>
      <w:numFmt w:val="bullet"/>
      <w:lvlText w:val="o"/>
      <w:lvlJc w:val="left"/>
      <w:pPr>
        <w:ind w:left="3600" w:hanging="360"/>
      </w:pPr>
      <w:rPr>
        <w:rFonts w:ascii="Courier New" w:hAnsi="Courier New" w:hint="default"/>
      </w:rPr>
    </w:lvl>
    <w:lvl w:ilvl="5" w:tplc="B14082EC">
      <w:start w:val="1"/>
      <w:numFmt w:val="bullet"/>
      <w:lvlText w:val=""/>
      <w:lvlJc w:val="left"/>
      <w:pPr>
        <w:ind w:left="4320" w:hanging="360"/>
      </w:pPr>
      <w:rPr>
        <w:rFonts w:ascii="Wingdings" w:hAnsi="Wingdings" w:hint="default"/>
      </w:rPr>
    </w:lvl>
    <w:lvl w:ilvl="6" w:tplc="2D1E360E">
      <w:start w:val="1"/>
      <w:numFmt w:val="bullet"/>
      <w:lvlText w:val=""/>
      <w:lvlJc w:val="left"/>
      <w:pPr>
        <w:ind w:left="5040" w:hanging="360"/>
      </w:pPr>
      <w:rPr>
        <w:rFonts w:ascii="Symbol" w:hAnsi="Symbol" w:hint="default"/>
      </w:rPr>
    </w:lvl>
    <w:lvl w:ilvl="7" w:tplc="1B0E5048">
      <w:start w:val="1"/>
      <w:numFmt w:val="bullet"/>
      <w:lvlText w:val="o"/>
      <w:lvlJc w:val="left"/>
      <w:pPr>
        <w:ind w:left="5760" w:hanging="360"/>
      </w:pPr>
      <w:rPr>
        <w:rFonts w:ascii="Courier New" w:hAnsi="Courier New" w:hint="default"/>
      </w:rPr>
    </w:lvl>
    <w:lvl w:ilvl="8" w:tplc="603AFF50">
      <w:start w:val="1"/>
      <w:numFmt w:val="bullet"/>
      <w:lvlText w:val=""/>
      <w:lvlJc w:val="left"/>
      <w:pPr>
        <w:ind w:left="6480" w:hanging="360"/>
      </w:pPr>
      <w:rPr>
        <w:rFonts w:ascii="Wingdings" w:hAnsi="Wingdings" w:hint="default"/>
      </w:rPr>
    </w:lvl>
  </w:abstractNum>
  <w:abstractNum w:abstractNumId="21" w15:restartNumberingAfterBreak="0">
    <w:nsid w:val="6F5443B8"/>
    <w:multiLevelType w:val="hybridMultilevel"/>
    <w:tmpl w:val="7FE6F90C"/>
    <w:lvl w:ilvl="0" w:tplc="D870EC9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B3A95"/>
    <w:multiLevelType w:val="hybridMultilevel"/>
    <w:tmpl w:val="4F7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15D9D"/>
    <w:multiLevelType w:val="hybridMultilevel"/>
    <w:tmpl w:val="30F8E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B1F2FE7"/>
    <w:multiLevelType w:val="hybridMultilevel"/>
    <w:tmpl w:val="25FA36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9B6673"/>
    <w:multiLevelType w:val="hybridMultilevel"/>
    <w:tmpl w:val="26A6F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1777599">
    <w:abstractNumId w:val="2"/>
  </w:num>
  <w:num w:numId="2" w16cid:durableId="597981201">
    <w:abstractNumId w:val="8"/>
  </w:num>
  <w:num w:numId="3" w16cid:durableId="1927029531">
    <w:abstractNumId w:val="20"/>
  </w:num>
  <w:num w:numId="4" w16cid:durableId="43263410">
    <w:abstractNumId w:val="23"/>
  </w:num>
  <w:num w:numId="5" w16cid:durableId="770318743">
    <w:abstractNumId w:val="1"/>
  </w:num>
  <w:num w:numId="6" w16cid:durableId="838617538">
    <w:abstractNumId w:val="17"/>
  </w:num>
  <w:num w:numId="7" w16cid:durableId="1667590883">
    <w:abstractNumId w:val="5"/>
  </w:num>
  <w:num w:numId="8" w16cid:durableId="1776242391">
    <w:abstractNumId w:val="21"/>
  </w:num>
  <w:num w:numId="9" w16cid:durableId="350381377">
    <w:abstractNumId w:val="15"/>
  </w:num>
  <w:num w:numId="10" w16cid:durableId="586616066">
    <w:abstractNumId w:val="16"/>
  </w:num>
  <w:num w:numId="11" w16cid:durableId="1958833213">
    <w:abstractNumId w:val="3"/>
  </w:num>
  <w:num w:numId="12" w16cid:durableId="2055807712">
    <w:abstractNumId w:val="11"/>
  </w:num>
  <w:num w:numId="13" w16cid:durableId="2122675738">
    <w:abstractNumId w:val="4"/>
  </w:num>
  <w:num w:numId="14" w16cid:durableId="916944254">
    <w:abstractNumId w:val="13"/>
  </w:num>
  <w:num w:numId="15" w16cid:durableId="1776560791">
    <w:abstractNumId w:val="7"/>
  </w:num>
  <w:num w:numId="16" w16cid:durableId="1212114655">
    <w:abstractNumId w:val="25"/>
  </w:num>
  <w:num w:numId="17" w16cid:durableId="1814758550">
    <w:abstractNumId w:val="6"/>
  </w:num>
  <w:num w:numId="18" w16cid:durableId="2056854388">
    <w:abstractNumId w:val="9"/>
  </w:num>
  <w:num w:numId="19" w16cid:durableId="1711565344">
    <w:abstractNumId w:val="19"/>
  </w:num>
  <w:num w:numId="20" w16cid:durableId="2037848922">
    <w:abstractNumId w:val="14"/>
  </w:num>
  <w:num w:numId="21" w16cid:durableId="126169255">
    <w:abstractNumId w:val="10"/>
  </w:num>
  <w:num w:numId="22" w16cid:durableId="127861412">
    <w:abstractNumId w:val="18"/>
  </w:num>
  <w:num w:numId="23" w16cid:durableId="863520156">
    <w:abstractNumId w:val="22"/>
  </w:num>
  <w:num w:numId="24" w16cid:durableId="72317432">
    <w:abstractNumId w:val="12"/>
  </w:num>
  <w:num w:numId="25" w16cid:durableId="1157839124">
    <w:abstractNumId w:val="0"/>
  </w:num>
  <w:num w:numId="26" w16cid:durableId="11423825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42"/>
    <w:rsid w:val="000037AA"/>
    <w:rsid w:val="00005812"/>
    <w:rsid w:val="00010413"/>
    <w:rsid w:val="0001543F"/>
    <w:rsid w:val="00017537"/>
    <w:rsid w:val="00022A6B"/>
    <w:rsid w:val="00024179"/>
    <w:rsid w:val="00030763"/>
    <w:rsid w:val="000315CB"/>
    <w:rsid w:val="00031FDC"/>
    <w:rsid w:val="00035CE4"/>
    <w:rsid w:val="00037A38"/>
    <w:rsid w:val="00041007"/>
    <w:rsid w:val="000418AD"/>
    <w:rsid w:val="00042E99"/>
    <w:rsid w:val="000440E0"/>
    <w:rsid w:val="000456C9"/>
    <w:rsid w:val="00045873"/>
    <w:rsid w:val="0004726B"/>
    <w:rsid w:val="0004736C"/>
    <w:rsid w:val="00053FA3"/>
    <w:rsid w:val="00055886"/>
    <w:rsid w:val="000626D6"/>
    <w:rsid w:val="00063834"/>
    <w:rsid w:val="00063C03"/>
    <w:rsid w:val="00064D22"/>
    <w:rsid w:val="00064DDA"/>
    <w:rsid w:val="000703B3"/>
    <w:rsid w:val="00071B57"/>
    <w:rsid w:val="0007447E"/>
    <w:rsid w:val="00074BEB"/>
    <w:rsid w:val="0008164A"/>
    <w:rsid w:val="00084BC6"/>
    <w:rsid w:val="00092002"/>
    <w:rsid w:val="000929E2"/>
    <w:rsid w:val="000938BA"/>
    <w:rsid w:val="00094065"/>
    <w:rsid w:val="000951F3"/>
    <w:rsid w:val="00095840"/>
    <w:rsid w:val="000966BB"/>
    <w:rsid w:val="00097302"/>
    <w:rsid w:val="00097E44"/>
    <w:rsid w:val="000A10FE"/>
    <w:rsid w:val="000A14FE"/>
    <w:rsid w:val="000A300A"/>
    <w:rsid w:val="000A4DA2"/>
    <w:rsid w:val="000A52C7"/>
    <w:rsid w:val="000A576A"/>
    <w:rsid w:val="000A6E18"/>
    <w:rsid w:val="000B7359"/>
    <w:rsid w:val="000B7715"/>
    <w:rsid w:val="000C1487"/>
    <w:rsid w:val="000C44B0"/>
    <w:rsid w:val="000C4C6C"/>
    <w:rsid w:val="000C6581"/>
    <w:rsid w:val="000C66C7"/>
    <w:rsid w:val="000C76C5"/>
    <w:rsid w:val="000D14AA"/>
    <w:rsid w:val="000D1608"/>
    <w:rsid w:val="000D449D"/>
    <w:rsid w:val="000D52CC"/>
    <w:rsid w:val="000E1608"/>
    <w:rsid w:val="000E2117"/>
    <w:rsid w:val="000E2EAA"/>
    <w:rsid w:val="000E2F89"/>
    <w:rsid w:val="000E454C"/>
    <w:rsid w:val="000E5052"/>
    <w:rsid w:val="000E6912"/>
    <w:rsid w:val="000E698C"/>
    <w:rsid w:val="000E7B67"/>
    <w:rsid w:val="000E7E79"/>
    <w:rsid w:val="000F3E79"/>
    <w:rsid w:val="000F46BA"/>
    <w:rsid w:val="000F6284"/>
    <w:rsid w:val="00100C72"/>
    <w:rsid w:val="001060F8"/>
    <w:rsid w:val="00116DED"/>
    <w:rsid w:val="00116EDF"/>
    <w:rsid w:val="0012119B"/>
    <w:rsid w:val="001240EF"/>
    <w:rsid w:val="001344B8"/>
    <w:rsid w:val="00136F74"/>
    <w:rsid w:val="00141199"/>
    <w:rsid w:val="00141A3C"/>
    <w:rsid w:val="00144E5F"/>
    <w:rsid w:val="00145651"/>
    <w:rsid w:val="00146553"/>
    <w:rsid w:val="00150686"/>
    <w:rsid w:val="001525BF"/>
    <w:rsid w:val="0015577B"/>
    <w:rsid w:val="00157355"/>
    <w:rsid w:val="001618C8"/>
    <w:rsid w:val="00161E0D"/>
    <w:rsid w:val="00164CB8"/>
    <w:rsid w:val="00165662"/>
    <w:rsid w:val="00166502"/>
    <w:rsid w:val="0017063E"/>
    <w:rsid w:val="00171CF6"/>
    <w:rsid w:val="00182286"/>
    <w:rsid w:val="00182996"/>
    <w:rsid w:val="00183EC9"/>
    <w:rsid w:val="00184F47"/>
    <w:rsid w:val="00187FD2"/>
    <w:rsid w:val="001931FF"/>
    <w:rsid w:val="00194CF2"/>
    <w:rsid w:val="00196D5B"/>
    <w:rsid w:val="00197A55"/>
    <w:rsid w:val="001A084F"/>
    <w:rsid w:val="001A4180"/>
    <w:rsid w:val="001A75F0"/>
    <w:rsid w:val="001B02F8"/>
    <w:rsid w:val="001B067E"/>
    <w:rsid w:val="001B091D"/>
    <w:rsid w:val="001B0C23"/>
    <w:rsid w:val="001B3023"/>
    <w:rsid w:val="001B3647"/>
    <w:rsid w:val="001B7041"/>
    <w:rsid w:val="001C3345"/>
    <w:rsid w:val="001C6883"/>
    <w:rsid w:val="001D0C8D"/>
    <w:rsid w:val="001D1846"/>
    <w:rsid w:val="001D2869"/>
    <w:rsid w:val="001D4627"/>
    <w:rsid w:val="001D484E"/>
    <w:rsid w:val="001D5FA5"/>
    <w:rsid w:val="001D6DC6"/>
    <w:rsid w:val="001D7A27"/>
    <w:rsid w:val="001E4B35"/>
    <w:rsid w:val="001F392F"/>
    <w:rsid w:val="001F3D81"/>
    <w:rsid w:val="001F62DC"/>
    <w:rsid w:val="001F7FF6"/>
    <w:rsid w:val="0020049C"/>
    <w:rsid w:val="0020062B"/>
    <w:rsid w:val="00201316"/>
    <w:rsid w:val="00201E7B"/>
    <w:rsid w:val="0020313C"/>
    <w:rsid w:val="00204DC7"/>
    <w:rsid w:val="002052A1"/>
    <w:rsid w:val="002073BA"/>
    <w:rsid w:val="002079E3"/>
    <w:rsid w:val="002118AA"/>
    <w:rsid w:val="00211C0F"/>
    <w:rsid w:val="00212354"/>
    <w:rsid w:val="00213B36"/>
    <w:rsid w:val="00217410"/>
    <w:rsid w:val="00221521"/>
    <w:rsid w:val="0022334D"/>
    <w:rsid w:val="002262C5"/>
    <w:rsid w:val="00226486"/>
    <w:rsid w:val="00226A40"/>
    <w:rsid w:val="00227DA0"/>
    <w:rsid w:val="00230237"/>
    <w:rsid w:val="00230874"/>
    <w:rsid w:val="00231062"/>
    <w:rsid w:val="00235A84"/>
    <w:rsid w:val="0023686C"/>
    <w:rsid w:val="002376C3"/>
    <w:rsid w:val="002429A8"/>
    <w:rsid w:val="00242D06"/>
    <w:rsid w:val="0024511C"/>
    <w:rsid w:val="00245FED"/>
    <w:rsid w:val="002461B8"/>
    <w:rsid w:val="00247725"/>
    <w:rsid w:val="002519F2"/>
    <w:rsid w:val="0025480A"/>
    <w:rsid w:val="00256651"/>
    <w:rsid w:val="002569DF"/>
    <w:rsid w:val="0026363B"/>
    <w:rsid w:val="00265E7A"/>
    <w:rsid w:val="00271BDF"/>
    <w:rsid w:val="00271E66"/>
    <w:rsid w:val="00271FD4"/>
    <w:rsid w:val="002741B6"/>
    <w:rsid w:val="00274DA4"/>
    <w:rsid w:val="0027525B"/>
    <w:rsid w:val="00276346"/>
    <w:rsid w:val="00280A39"/>
    <w:rsid w:val="0028110D"/>
    <w:rsid w:val="00281E48"/>
    <w:rsid w:val="00294729"/>
    <w:rsid w:val="002973F6"/>
    <w:rsid w:val="002A0754"/>
    <w:rsid w:val="002A467B"/>
    <w:rsid w:val="002A5E9C"/>
    <w:rsid w:val="002A5FC3"/>
    <w:rsid w:val="002A6EF4"/>
    <w:rsid w:val="002B19E1"/>
    <w:rsid w:val="002B25EC"/>
    <w:rsid w:val="002B37AB"/>
    <w:rsid w:val="002B46A6"/>
    <w:rsid w:val="002B5BA5"/>
    <w:rsid w:val="002B6216"/>
    <w:rsid w:val="002C25B6"/>
    <w:rsid w:val="002C310F"/>
    <w:rsid w:val="002C3692"/>
    <w:rsid w:val="002C48A5"/>
    <w:rsid w:val="002D0F1C"/>
    <w:rsid w:val="002D1917"/>
    <w:rsid w:val="002D1EBD"/>
    <w:rsid w:val="002D26CB"/>
    <w:rsid w:val="002D3928"/>
    <w:rsid w:val="002D4413"/>
    <w:rsid w:val="002D4462"/>
    <w:rsid w:val="002E0082"/>
    <w:rsid w:val="002E23BD"/>
    <w:rsid w:val="002E2604"/>
    <w:rsid w:val="002E409E"/>
    <w:rsid w:val="002E6821"/>
    <w:rsid w:val="002F4391"/>
    <w:rsid w:val="002F5CF6"/>
    <w:rsid w:val="003005AB"/>
    <w:rsid w:val="00303C24"/>
    <w:rsid w:val="00303EA9"/>
    <w:rsid w:val="003051EE"/>
    <w:rsid w:val="00310CF3"/>
    <w:rsid w:val="00312D69"/>
    <w:rsid w:val="00316D6F"/>
    <w:rsid w:val="003178DC"/>
    <w:rsid w:val="00317A59"/>
    <w:rsid w:val="003204A0"/>
    <w:rsid w:val="00320F34"/>
    <w:rsid w:val="003219E3"/>
    <w:rsid w:val="00323851"/>
    <w:rsid w:val="003256D3"/>
    <w:rsid w:val="00330471"/>
    <w:rsid w:val="003316F0"/>
    <w:rsid w:val="0033270B"/>
    <w:rsid w:val="00332A02"/>
    <w:rsid w:val="00333B17"/>
    <w:rsid w:val="00340618"/>
    <w:rsid w:val="00342A65"/>
    <w:rsid w:val="00343AD7"/>
    <w:rsid w:val="00345E66"/>
    <w:rsid w:val="00347668"/>
    <w:rsid w:val="003476E3"/>
    <w:rsid w:val="0035146B"/>
    <w:rsid w:val="003543B1"/>
    <w:rsid w:val="00357B50"/>
    <w:rsid w:val="00357F48"/>
    <w:rsid w:val="0036032B"/>
    <w:rsid w:val="00361670"/>
    <w:rsid w:val="003618A3"/>
    <w:rsid w:val="00363B17"/>
    <w:rsid w:val="00367C0C"/>
    <w:rsid w:val="0037069B"/>
    <w:rsid w:val="0037093B"/>
    <w:rsid w:val="00371584"/>
    <w:rsid w:val="00373C46"/>
    <w:rsid w:val="00373C69"/>
    <w:rsid w:val="003755BA"/>
    <w:rsid w:val="00377A1D"/>
    <w:rsid w:val="00380231"/>
    <w:rsid w:val="00380FF7"/>
    <w:rsid w:val="003845D5"/>
    <w:rsid w:val="003874D8"/>
    <w:rsid w:val="00387B8B"/>
    <w:rsid w:val="00392D37"/>
    <w:rsid w:val="00395C58"/>
    <w:rsid w:val="00397367"/>
    <w:rsid w:val="003A1E0F"/>
    <w:rsid w:val="003A452C"/>
    <w:rsid w:val="003A78A5"/>
    <w:rsid w:val="003A7BEA"/>
    <w:rsid w:val="003B086B"/>
    <w:rsid w:val="003B2FE4"/>
    <w:rsid w:val="003B49DD"/>
    <w:rsid w:val="003B5E38"/>
    <w:rsid w:val="003B67EA"/>
    <w:rsid w:val="003C274E"/>
    <w:rsid w:val="003C3502"/>
    <w:rsid w:val="003C4A83"/>
    <w:rsid w:val="003C731C"/>
    <w:rsid w:val="003D0FD9"/>
    <w:rsid w:val="003D22F0"/>
    <w:rsid w:val="003D24F5"/>
    <w:rsid w:val="003D41C6"/>
    <w:rsid w:val="003D49C5"/>
    <w:rsid w:val="003D4C5C"/>
    <w:rsid w:val="003D5CF8"/>
    <w:rsid w:val="003E1DBD"/>
    <w:rsid w:val="003E2125"/>
    <w:rsid w:val="003E3D95"/>
    <w:rsid w:val="003E5A98"/>
    <w:rsid w:val="003E60DB"/>
    <w:rsid w:val="003E6DDA"/>
    <w:rsid w:val="003E7B20"/>
    <w:rsid w:val="003F04B8"/>
    <w:rsid w:val="003F128B"/>
    <w:rsid w:val="003F176F"/>
    <w:rsid w:val="003F1974"/>
    <w:rsid w:val="003F1D43"/>
    <w:rsid w:val="003F327E"/>
    <w:rsid w:val="003F3784"/>
    <w:rsid w:val="003F5D36"/>
    <w:rsid w:val="00401091"/>
    <w:rsid w:val="00403E46"/>
    <w:rsid w:val="00404BE2"/>
    <w:rsid w:val="004068B6"/>
    <w:rsid w:val="00407142"/>
    <w:rsid w:val="00407BE5"/>
    <w:rsid w:val="004107CC"/>
    <w:rsid w:val="00415250"/>
    <w:rsid w:val="00415F9A"/>
    <w:rsid w:val="00417460"/>
    <w:rsid w:val="00424C79"/>
    <w:rsid w:val="0042652C"/>
    <w:rsid w:val="00427290"/>
    <w:rsid w:val="00430B01"/>
    <w:rsid w:val="00431ED6"/>
    <w:rsid w:val="00432BA3"/>
    <w:rsid w:val="00432EF4"/>
    <w:rsid w:val="0043300D"/>
    <w:rsid w:val="00436C57"/>
    <w:rsid w:val="00437C88"/>
    <w:rsid w:val="00441F43"/>
    <w:rsid w:val="004434D9"/>
    <w:rsid w:val="00444A06"/>
    <w:rsid w:val="00444DD9"/>
    <w:rsid w:val="004508C6"/>
    <w:rsid w:val="004516F5"/>
    <w:rsid w:val="0045174F"/>
    <w:rsid w:val="00453306"/>
    <w:rsid w:val="0045384F"/>
    <w:rsid w:val="00453AC5"/>
    <w:rsid w:val="0045412E"/>
    <w:rsid w:val="00454542"/>
    <w:rsid w:val="00454DB1"/>
    <w:rsid w:val="00460D11"/>
    <w:rsid w:val="00463627"/>
    <w:rsid w:val="00464F35"/>
    <w:rsid w:val="00472310"/>
    <w:rsid w:val="004736E2"/>
    <w:rsid w:val="00473780"/>
    <w:rsid w:val="004746DA"/>
    <w:rsid w:val="0047627B"/>
    <w:rsid w:val="00477CB0"/>
    <w:rsid w:val="00481681"/>
    <w:rsid w:val="00482AC4"/>
    <w:rsid w:val="004865B5"/>
    <w:rsid w:val="0049057A"/>
    <w:rsid w:val="00495AD5"/>
    <w:rsid w:val="00497EBB"/>
    <w:rsid w:val="004A3846"/>
    <w:rsid w:val="004A4E0A"/>
    <w:rsid w:val="004A54B4"/>
    <w:rsid w:val="004A7BC3"/>
    <w:rsid w:val="004B092E"/>
    <w:rsid w:val="004B19EE"/>
    <w:rsid w:val="004B62F5"/>
    <w:rsid w:val="004B6DBA"/>
    <w:rsid w:val="004B71F8"/>
    <w:rsid w:val="004C5976"/>
    <w:rsid w:val="004C708F"/>
    <w:rsid w:val="004D181B"/>
    <w:rsid w:val="004D2605"/>
    <w:rsid w:val="004D5075"/>
    <w:rsid w:val="004D5D8F"/>
    <w:rsid w:val="004D5E05"/>
    <w:rsid w:val="004E00C2"/>
    <w:rsid w:val="004E273C"/>
    <w:rsid w:val="004E48C6"/>
    <w:rsid w:val="004E6363"/>
    <w:rsid w:val="004F61E7"/>
    <w:rsid w:val="004F65AE"/>
    <w:rsid w:val="0050052B"/>
    <w:rsid w:val="00504373"/>
    <w:rsid w:val="00506B8E"/>
    <w:rsid w:val="00507F9B"/>
    <w:rsid w:val="00510B00"/>
    <w:rsid w:val="005223F4"/>
    <w:rsid w:val="00526597"/>
    <w:rsid w:val="0053177D"/>
    <w:rsid w:val="00531ABC"/>
    <w:rsid w:val="00531E85"/>
    <w:rsid w:val="005323E3"/>
    <w:rsid w:val="005335BC"/>
    <w:rsid w:val="00535603"/>
    <w:rsid w:val="00535ED3"/>
    <w:rsid w:val="0053759A"/>
    <w:rsid w:val="00537BF0"/>
    <w:rsid w:val="0054001B"/>
    <w:rsid w:val="005436A8"/>
    <w:rsid w:val="00543CC3"/>
    <w:rsid w:val="00551676"/>
    <w:rsid w:val="00553BBA"/>
    <w:rsid w:val="00554253"/>
    <w:rsid w:val="00555C9A"/>
    <w:rsid w:val="0056031E"/>
    <w:rsid w:val="00560854"/>
    <w:rsid w:val="00564C3A"/>
    <w:rsid w:val="005666D6"/>
    <w:rsid w:val="00567193"/>
    <w:rsid w:val="00567C9F"/>
    <w:rsid w:val="00570A37"/>
    <w:rsid w:val="005805B5"/>
    <w:rsid w:val="005810F6"/>
    <w:rsid w:val="0058121B"/>
    <w:rsid w:val="00582F90"/>
    <w:rsid w:val="00585E13"/>
    <w:rsid w:val="00586FF1"/>
    <w:rsid w:val="00587B0A"/>
    <w:rsid w:val="00590AFF"/>
    <w:rsid w:val="0059394B"/>
    <w:rsid w:val="00594398"/>
    <w:rsid w:val="00595652"/>
    <w:rsid w:val="00595D99"/>
    <w:rsid w:val="00596009"/>
    <w:rsid w:val="00596330"/>
    <w:rsid w:val="00596996"/>
    <w:rsid w:val="005A5723"/>
    <w:rsid w:val="005B064A"/>
    <w:rsid w:val="005B0B9F"/>
    <w:rsid w:val="005B14D1"/>
    <w:rsid w:val="005B638B"/>
    <w:rsid w:val="005B69CB"/>
    <w:rsid w:val="005B6B5B"/>
    <w:rsid w:val="005B6D7D"/>
    <w:rsid w:val="005B6E3E"/>
    <w:rsid w:val="005B6F38"/>
    <w:rsid w:val="005C1A0B"/>
    <w:rsid w:val="005C29F2"/>
    <w:rsid w:val="005C7D7C"/>
    <w:rsid w:val="005D186A"/>
    <w:rsid w:val="005D1BE9"/>
    <w:rsid w:val="005D63BA"/>
    <w:rsid w:val="005D6A8D"/>
    <w:rsid w:val="005E24E7"/>
    <w:rsid w:val="005E2D43"/>
    <w:rsid w:val="005E3DBE"/>
    <w:rsid w:val="005E4297"/>
    <w:rsid w:val="005E4BC1"/>
    <w:rsid w:val="005E4E39"/>
    <w:rsid w:val="005F0218"/>
    <w:rsid w:val="005F202B"/>
    <w:rsid w:val="005F40C8"/>
    <w:rsid w:val="005F4161"/>
    <w:rsid w:val="005F43E8"/>
    <w:rsid w:val="005F5377"/>
    <w:rsid w:val="005F61FF"/>
    <w:rsid w:val="006067A9"/>
    <w:rsid w:val="00610DBD"/>
    <w:rsid w:val="00610E6D"/>
    <w:rsid w:val="006134D5"/>
    <w:rsid w:val="006144A5"/>
    <w:rsid w:val="0061490C"/>
    <w:rsid w:val="00615C1B"/>
    <w:rsid w:val="00616FE1"/>
    <w:rsid w:val="00617220"/>
    <w:rsid w:val="00620CC6"/>
    <w:rsid w:val="00622F10"/>
    <w:rsid w:val="00623F21"/>
    <w:rsid w:val="006308CD"/>
    <w:rsid w:val="006325DC"/>
    <w:rsid w:val="00633F58"/>
    <w:rsid w:val="006340B3"/>
    <w:rsid w:val="006341DF"/>
    <w:rsid w:val="006369D0"/>
    <w:rsid w:val="00637461"/>
    <w:rsid w:val="00644F56"/>
    <w:rsid w:val="006463C6"/>
    <w:rsid w:val="00646461"/>
    <w:rsid w:val="00647316"/>
    <w:rsid w:val="00650597"/>
    <w:rsid w:val="00661F2C"/>
    <w:rsid w:val="00662021"/>
    <w:rsid w:val="00665211"/>
    <w:rsid w:val="006657E0"/>
    <w:rsid w:val="00666126"/>
    <w:rsid w:val="006701F9"/>
    <w:rsid w:val="00671EEE"/>
    <w:rsid w:val="00674A24"/>
    <w:rsid w:val="00674D47"/>
    <w:rsid w:val="00676941"/>
    <w:rsid w:val="00676F95"/>
    <w:rsid w:val="00680A0A"/>
    <w:rsid w:val="00681569"/>
    <w:rsid w:val="006860DB"/>
    <w:rsid w:val="00687C30"/>
    <w:rsid w:val="00697265"/>
    <w:rsid w:val="00697755"/>
    <w:rsid w:val="00697E5A"/>
    <w:rsid w:val="006A0363"/>
    <w:rsid w:val="006A2FFB"/>
    <w:rsid w:val="006A3C9C"/>
    <w:rsid w:val="006B1169"/>
    <w:rsid w:val="006B235D"/>
    <w:rsid w:val="006B2CF9"/>
    <w:rsid w:val="006B382E"/>
    <w:rsid w:val="006B3BE4"/>
    <w:rsid w:val="006B4009"/>
    <w:rsid w:val="006B4A26"/>
    <w:rsid w:val="006B5473"/>
    <w:rsid w:val="006B6F90"/>
    <w:rsid w:val="006B77A0"/>
    <w:rsid w:val="006C19ED"/>
    <w:rsid w:val="006C31F3"/>
    <w:rsid w:val="006C5AA4"/>
    <w:rsid w:val="006D0B17"/>
    <w:rsid w:val="006D1095"/>
    <w:rsid w:val="006D4763"/>
    <w:rsid w:val="006D52C5"/>
    <w:rsid w:val="006E57DD"/>
    <w:rsid w:val="006E771F"/>
    <w:rsid w:val="006F598B"/>
    <w:rsid w:val="0070267F"/>
    <w:rsid w:val="00705321"/>
    <w:rsid w:val="00705FF7"/>
    <w:rsid w:val="0071000A"/>
    <w:rsid w:val="00714804"/>
    <w:rsid w:val="00714E57"/>
    <w:rsid w:val="0071740F"/>
    <w:rsid w:val="007177D7"/>
    <w:rsid w:val="00720240"/>
    <w:rsid w:val="00720285"/>
    <w:rsid w:val="00720B38"/>
    <w:rsid w:val="00721936"/>
    <w:rsid w:val="00723919"/>
    <w:rsid w:val="0072493C"/>
    <w:rsid w:val="00725065"/>
    <w:rsid w:val="007251EC"/>
    <w:rsid w:val="00730F61"/>
    <w:rsid w:val="007405BF"/>
    <w:rsid w:val="00741C43"/>
    <w:rsid w:val="00741CFF"/>
    <w:rsid w:val="007420B9"/>
    <w:rsid w:val="007457A0"/>
    <w:rsid w:val="00745D9A"/>
    <w:rsid w:val="0074643E"/>
    <w:rsid w:val="00747843"/>
    <w:rsid w:val="00747972"/>
    <w:rsid w:val="00752241"/>
    <w:rsid w:val="0075423A"/>
    <w:rsid w:val="00754D79"/>
    <w:rsid w:val="007559D1"/>
    <w:rsid w:val="00761567"/>
    <w:rsid w:val="0076542A"/>
    <w:rsid w:val="00765898"/>
    <w:rsid w:val="007661EC"/>
    <w:rsid w:val="00774510"/>
    <w:rsid w:val="00776B9C"/>
    <w:rsid w:val="00776C2F"/>
    <w:rsid w:val="007806D0"/>
    <w:rsid w:val="00780E9C"/>
    <w:rsid w:val="00782169"/>
    <w:rsid w:val="0078256D"/>
    <w:rsid w:val="00784984"/>
    <w:rsid w:val="007866DD"/>
    <w:rsid w:val="0078688B"/>
    <w:rsid w:val="007918AE"/>
    <w:rsid w:val="0079263C"/>
    <w:rsid w:val="00793FA0"/>
    <w:rsid w:val="007942CD"/>
    <w:rsid w:val="007A47E0"/>
    <w:rsid w:val="007A56FC"/>
    <w:rsid w:val="007A595A"/>
    <w:rsid w:val="007A7BAC"/>
    <w:rsid w:val="007B25F6"/>
    <w:rsid w:val="007B30ED"/>
    <w:rsid w:val="007B4506"/>
    <w:rsid w:val="007B4DFC"/>
    <w:rsid w:val="007B701F"/>
    <w:rsid w:val="007C10DA"/>
    <w:rsid w:val="007C1288"/>
    <w:rsid w:val="007C1C27"/>
    <w:rsid w:val="007C1E99"/>
    <w:rsid w:val="007C2A19"/>
    <w:rsid w:val="007C3E58"/>
    <w:rsid w:val="007C43B4"/>
    <w:rsid w:val="007C57E3"/>
    <w:rsid w:val="007D0CFF"/>
    <w:rsid w:val="007D4E5B"/>
    <w:rsid w:val="007D65B8"/>
    <w:rsid w:val="007E147E"/>
    <w:rsid w:val="007E1683"/>
    <w:rsid w:val="007E191D"/>
    <w:rsid w:val="007E32E8"/>
    <w:rsid w:val="007E3CC3"/>
    <w:rsid w:val="007E6EDC"/>
    <w:rsid w:val="007E7C55"/>
    <w:rsid w:val="007F09BC"/>
    <w:rsid w:val="007F09DC"/>
    <w:rsid w:val="007F1D6A"/>
    <w:rsid w:val="007F1FFE"/>
    <w:rsid w:val="007F56AF"/>
    <w:rsid w:val="008000DD"/>
    <w:rsid w:val="0080230F"/>
    <w:rsid w:val="00802852"/>
    <w:rsid w:val="008036C7"/>
    <w:rsid w:val="008040A9"/>
    <w:rsid w:val="00804148"/>
    <w:rsid w:val="00807486"/>
    <w:rsid w:val="0081314A"/>
    <w:rsid w:val="00815DF7"/>
    <w:rsid w:val="00820F02"/>
    <w:rsid w:val="0082262E"/>
    <w:rsid w:val="00822968"/>
    <w:rsid w:val="0082557A"/>
    <w:rsid w:val="00826CA0"/>
    <w:rsid w:val="008334DC"/>
    <w:rsid w:val="00834036"/>
    <w:rsid w:val="00835D6D"/>
    <w:rsid w:val="008362C9"/>
    <w:rsid w:val="00837AFA"/>
    <w:rsid w:val="008409B0"/>
    <w:rsid w:val="0084126A"/>
    <w:rsid w:val="00842D87"/>
    <w:rsid w:val="00843DB4"/>
    <w:rsid w:val="00845A13"/>
    <w:rsid w:val="00845E36"/>
    <w:rsid w:val="008478D4"/>
    <w:rsid w:val="0085109B"/>
    <w:rsid w:val="00853236"/>
    <w:rsid w:val="008534AD"/>
    <w:rsid w:val="008540D8"/>
    <w:rsid w:val="00855AE1"/>
    <w:rsid w:val="00856C5B"/>
    <w:rsid w:val="00860F92"/>
    <w:rsid w:val="00861F04"/>
    <w:rsid w:val="008625CC"/>
    <w:rsid w:val="00862B61"/>
    <w:rsid w:val="00870387"/>
    <w:rsid w:val="008712CF"/>
    <w:rsid w:val="00871D6A"/>
    <w:rsid w:val="00871FE9"/>
    <w:rsid w:val="00872A05"/>
    <w:rsid w:val="00874742"/>
    <w:rsid w:val="008748C6"/>
    <w:rsid w:val="00875ACA"/>
    <w:rsid w:val="00876095"/>
    <w:rsid w:val="00876FEF"/>
    <w:rsid w:val="008813FD"/>
    <w:rsid w:val="00883E75"/>
    <w:rsid w:val="00885017"/>
    <w:rsid w:val="008873BC"/>
    <w:rsid w:val="0088756E"/>
    <w:rsid w:val="00894BF9"/>
    <w:rsid w:val="0089511C"/>
    <w:rsid w:val="008A0573"/>
    <w:rsid w:val="008A56F1"/>
    <w:rsid w:val="008A7280"/>
    <w:rsid w:val="008A7374"/>
    <w:rsid w:val="008A7EC1"/>
    <w:rsid w:val="008B1F0D"/>
    <w:rsid w:val="008B26A6"/>
    <w:rsid w:val="008B4810"/>
    <w:rsid w:val="008B49BE"/>
    <w:rsid w:val="008B572F"/>
    <w:rsid w:val="008B6A82"/>
    <w:rsid w:val="008B7B27"/>
    <w:rsid w:val="008C0E69"/>
    <w:rsid w:val="008C3081"/>
    <w:rsid w:val="008C646E"/>
    <w:rsid w:val="008D0C88"/>
    <w:rsid w:val="008D121C"/>
    <w:rsid w:val="008D25E0"/>
    <w:rsid w:val="008D5670"/>
    <w:rsid w:val="008D769B"/>
    <w:rsid w:val="008E1F56"/>
    <w:rsid w:val="008E50A7"/>
    <w:rsid w:val="008E5C78"/>
    <w:rsid w:val="008E6455"/>
    <w:rsid w:val="008E7583"/>
    <w:rsid w:val="008F001D"/>
    <w:rsid w:val="008F08B4"/>
    <w:rsid w:val="008F71AA"/>
    <w:rsid w:val="00905685"/>
    <w:rsid w:val="00906239"/>
    <w:rsid w:val="0091126E"/>
    <w:rsid w:val="00917339"/>
    <w:rsid w:val="00921197"/>
    <w:rsid w:val="009227F8"/>
    <w:rsid w:val="00926885"/>
    <w:rsid w:val="00926B78"/>
    <w:rsid w:val="009270F6"/>
    <w:rsid w:val="009300D0"/>
    <w:rsid w:val="00931028"/>
    <w:rsid w:val="009327FD"/>
    <w:rsid w:val="009339CF"/>
    <w:rsid w:val="0093658F"/>
    <w:rsid w:val="0094003D"/>
    <w:rsid w:val="0094053D"/>
    <w:rsid w:val="0094269A"/>
    <w:rsid w:val="009430FA"/>
    <w:rsid w:val="0094397F"/>
    <w:rsid w:val="00943F71"/>
    <w:rsid w:val="00945D1C"/>
    <w:rsid w:val="00947466"/>
    <w:rsid w:val="009502F5"/>
    <w:rsid w:val="00951B2B"/>
    <w:rsid w:val="009526AA"/>
    <w:rsid w:val="009566AC"/>
    <w:rsid w:val="009569EF"/>
    <w:rsid w:val="00956F26"/>
    <w:rsid w:val="009570EA"/>
    <w:rsid w:val="00960AC1"/>
    <w:rsid w:val="00963AA2"/>
    <w:rsid w:val="00966BAA"/>
    <w:rsid w:val="00971358"/>
    <w:rsid w:val="00971FFE"/>
    <w:rsid w:val="00972036"/>
    <w:rsid w:val="00973311"/>
    <w:rsid w:val="0097499B"/>
    <w:rsid w:val="00975807"/>
    <w:rsid w:val="0098267E"/>
    <w:rsid w:val="00982735"/>
    <w:rsid w:val="00982B44"/>
    <w:rsid w:val="00982E91"/>
    <w:rsid w:val="009865D1"/>
    <w:rsid w:val="00987514"/>
    <w:rsid w:val="0099273B"/>
    <w:rsid w:val="009A13AB"/>
    <w:rsid w:val="009A681C"/>
    <w:rsid w:val="009B4126"/>
    <w:rsid w:val="009B438F"/>
    <w:rsid w:val="009B748D"/>
    <w:rsid w:val="009C0FE4"/>
    <w:rsid w:val="009C1038"/>
    <w:rsid w:val="009C54DF"/>
    <w:rsid w:val="009C5A7D"/>
    <w:rsid w:val="009C6B5F"/>
    <w:rsid w:val="009D3284"/>
    <w:rsid w:val="009D7F2E"/>
    <w:rsid w:val="009E111C"/>
    <w:rsid w:val="009E4068"/>
    <w:rsid w:val="009E5457"/>
    <w:rsid w:val="009E7EDE"/>
    <w:rsid w:val="009F1950"/>
    <w:rsid w:val="009F19CF"/>
    <w:rsid w:val="009F26CC"/>
    <w:rsid w:val="009F2EBF"/>
    <w:rsid w:val="009F471D"/>
    <w:rsid w:val="009F4E65"/>
    <w:rsid w:val="00A00000"/>
    <w:rsid w:val="00A00F82"/>
    <w:rsid w:val="00A02079"/>
    <w:rsid w:val="00A032B5"/>
    <w:rsid w:val="00A07C2B"/>
    <w:rsid w:val="00A13442"/>
    <w:rsid w:val="00A24416"/>
    <w:rsid w:val="00A257AD"/>
    <w:rsid w:val="00A26C6C"/>
    <w:rsid w:val="00A27448"/>
    <w:rsid w:val="00A30FA2"/>
    <w:rsid w:val="00A31FBF"/>
    <w:rsid w:val="00A32895"/>
    <w:rsid w:val="00A34B5D"/>
    <w:rsid w:val="00A35124"/>
    <w:rsid w:val="00A35F3D"/>
    <w:rsid w:val="00A3622D"/>
    <w:rsid w:val="00A37EC1"/>
    <w:rsid w:val="00A40B35"/>
    <w:rsid w:val="00A52DC1"/>
    <w:rsid w:val="00A54ACA"/>
    <w:rsid w:val="00A54EA7"/>
    <w:rsid w:val="00A55CF5"/>
    <w:rsid w:val="00A61217"/>
    <w:rsid w:val="00A6655F"/>
    <w:rsid w:val="00A668D5"/>
    <w:rsid w:val="00A702A8"/>
    <w:rsid w:val="00A72711"/>
    <w:rsid w:val="00A737F7"/>
    <w:rsid w:val="00A7572E"/>
    <w:rsid w:val="00A76A4E"/>
    <w:rsid w:val="00A77D92"/>
    <w:rsid w:val="00A938F6"/>
    <w:rsid w:val="00A94B69"/>
    <w:rsid w:val="00A970A3"/>
    <w:rsid w:val="00A973FE"/>
    <w:rsid w:val="00AA29C2"/>
    <w:rsid w:val="00AA2D6F"/>
    <w:rsid w:val="00AA2EE0"/>
    <w:rsid w:val="00AA583C"/>
    <w:rsid w:val="00AA5F9B"/>
    <w:rsid w:val="00AB18C4"/>
    <w:rsid w:val="00AB3084"/>
    <w:rsid w:val="00AB3645"/>
    <w:rsid w:val="00AB42B8"/>
    <w:rsid w:val="00AB58E4"/>
    <w:rsid w:val="00AB627D"/>
    <w:rsid w:val="00AC1C19"/>
    <w:rsid w:val="00AC231B"/>
    <w:rsid w:val="00AC2B9C"/>
    <w:rsid w:val="00AC5199"/>
    <w:rsid w:val="00AC53CB"/>
    <w:rsid w:val="00AC5B51"/>
    <w:rsid w:val="00AC5FE7"/>
    <w:rsid w:val="00AD1C6D"/>
    <w:rsid w:val="00AD2177"/>
    <w:rsid w:val="00AD2AA9"/>
    <w:rsid w:val="00AD2B81"/>
    <w:rsid w:val="00AD5996"/>
    <w:rsid w:val="00AD6AA5"/>
    <w:rsid w:val="00AD70B3"/>
    <w:rsid w:val="00AE1593"/>
    <w:rsid w:val="00AE19CB"/>
    <w:rsid w:val="00AE1C5C"/>
    <w:rsid w:val="00AE3241"/>
    <w:rsid w:val="00AE330E"/>
    <w:rsid w:val="00AE5EAE"/>
    <w:rsid w:val="00AF0948"/>
    <w:rsid w:val="00AF0F02"/>
    <w:rsid w:val="00AF2267"/>
    <w:rsid w:val="00AF7956"/>
    <w:rsid w:val="00AF7FA0"/>
    <w:rsid w:val="00B01196"/>
    <w:rsid w:val="00B0241C"/>
    <w:rsid w:val="00B05B18"/>
    <w:rsid w:val="00B07728"/>
    <w:rsid w:val="00B077D1"/>
    <w:rsid w:val="00B11B82"/>
    <w:rsid w:val="00B12369"/>
    <w:rsid w:val="00B13872"/>
    <w:rsid w:val="00B15089"/>
    <w:rsid w:val="00B15673"/>
    <w:rsid w:val="00B15B96"/>
    <w:rsid w:val="00B1672B"/>
    <w:rsid w:val="00B208BB"/>
    <w:rsid w:val="00B20A4A"/>
    <w:rsid w:val="00B21016"/>
    <w:rsid w:val="00B249DF"/>
    <w:rsid w:val="00B26BA8"/>
    <w:rsid w:val="00B31A78"/>
    <w:rsid w:val="00B328B7"/>
    <w:rsid w:val="00B32A3C"/>
    <w:rsid w:val="00B32CE3"/>
    <w:rsid w:val="00B34E24"/>
    <w:rsid w:val="00B37AB5"/>
    <w:rsid w:val="00B459FC"/>
    <w:rsid w:val="00B463DF"/>
    <w:rsid w:val="00B47F6E"/>
    <w:rsid w:val="00B5236F"/>
    <w:rsid w:val="00B5380D"/>
    <w:rsid w:val="00B550DB"/>
    <w:rsid w:val="00B56A0B"/>
    <w:rsid w:val="00B61442"/>
    <w:rsid w:val="00B61DE7"/>
    <w:rsid w:val="00B6495D"/>
    <w:rsid w:val="00B65FB4"/>
    <w:rsid w:val="00B65FE8"/>
    <w:rsid w:val="00B71283"/>
    <w:rsid w:val="00B71BE3"/>
    <w:rsid w:val="00B734CA"/>
    <w:rsid w:val="00B74328"/>
    <w:rsid w:val="00B74EED"/>
    <w:rsid w:val="00B775FD"/>
    <w:rsid w:val="00B82859"/>
    <w:rsid w:val="00B82F3F"/>
    <w:rsid w:val="00B85017"/>
    <w:rsid w:val="00B85C5C"/>
    <w:rsid w:val="00B872AC"/>
    <w:rsid w:val="00B9172A"/>
    <w:rsid w:val="00B922F6"/>
    <w:rsid w:val="00B92A64"/>
    <w:rsid w:val="00B94B5E"/>
    <w:rsid w:val="00B9558F"/>
    <w:rsid w:val="00B9687A"/>
    <w:rsid w:val="00BA1AEC"/>
    <w:rsid w:val="00BA2103"/>
    <w:rsid w:val="00BA452D"/>
    <w:rsid w:val="00BA74DB"/>
    <w:rsid w:val="00BB1413"/>
    <w:rsid w:val="00BB2A7D"/>
    <w:rsid w:val="00BB36B3"/>
    <w:rsid w:val="00BB4E68"/>
    <w:rsid w:val="00BB5163"/>
    <w:rsid w:val="00BB6174"/>
    <w:rsid w:val="00BB6EC0"/>
    <w:rsid w:val="00BB7C69"/>
    <w:rsid w:val="00BC0021"/>
    <w:rsid w:val="00BC0BCD"/>
    <w:rsid w:val="00BC62CC"/>
    <w:rsid w:val="00BC7FF2"/>
    <w:rsid w:val="00BD0B0B"/>
    <w:rsid w:val="00BD1307"/>
    <w:rsid w:val="00BD35A8"/>
    <w:rsid w:val="00BD3FE8"/>
    <w:rsid w:val="00BD66D2"/>
    <w:rsid w:val="00BD6DCA"/>
    <w:rsid w:val="00BE52CD"/>
    <w:rsid w:val="00BE5BC5"/>
    <w:rsid w:val="00BE7296"/>
    <w:rsid w:val="00BF12C5"/>
    <w:rsid w:val="00BF5D39"/>
    <w:rsid w:val="00BF65AE"/>
    <w:rsid w:val="00C01DA0"/>
    <w:rsid w:val="00C02A92"/>
    <w:rsid w:val="00C02D48"/>
    <w:rsid w:val="00C05202"/>
    <w:rsid w:val="00C123B1"/>
    <w:rsid w:val="00C14AD8"/>
    <w:rsid w:val="00C15685"/>
    <w:rsid w:val="00C2135D"/>
    <w:rsid w:val="00C21A77"/>
    <w:rsid w:val="00C22208"/>
    <w:rsid w:val="00C24001"/>
    <w:rsid w:val="00C241C9"/>
    <w:rsid w:val="00C244D6"/>
    <w:rsid w:val="00C249CF"/>
    <w:rsid w:val="00C2618E"/>
    <w:rsid w:val="00C3015E"/>
    <w:rsid w:val="00C33088"/>
    <w:rsid w:val="00C3543D"/>
    <w:rsid w:val="00C37C20"/>
    <w:rsid w:val="00C4075B"/>
    <w:rsid w:val="00C4112B"/>
    <w:rsid w:val="00C42639"/>
    <w:rsid w:val="00C45159"/>
    <w:rsid w:val="00C46CFD"/>
    <w:rsid w:val="00C46DB9"/>
    <w:rsid w:val="00C500F7"/>
    <w:rsid w:val="00C519B1"/>
    <w:rsid w:val="00C5249E"/>
    <w:rsid w:val="00C534F9"/>
    <w:rsid w:val="00C54262"/>
    <w:rsid w:val="00C543DD"/>
    <w:rsid w:val="00C60AFE"/>
    <w:rsid w:val="00C60C5A"/>
    <w:rsid w:val="00C6229B"/>
    <w:rsid w:val="00C63FC2"/>
    <w:rsid w:val="00C64E8C"/>
    <w:rsid w:val="00C65324"/>
    <w:rsid w:val="00C729AC"/>
    <w:rsid w:val="00C75716"/>
    <w:rsid w:val="00C75D75"/>
    <w:rsid w:val="00C76BF0"/>
    <w:rsid w:val="00C77C2D"/>
    <w:rsid w:val="00C80419"/>
    <w:rsid w:val="00C84FD1"/>
    <w:rsid w:val="00C8518D"/>
    <w:rsid w:val="00C86B66"/>
    <w:rsid w:val="00C91376"/>
    <w:rsid w:val="00C91C00"/>
    <w:rsid w:val="00C928E2"/>
    <w:rsid w:val="00C92903"/>
    <w:rsid w:val="00C971A1"/>
    <w:rsid w:val="00CA32EB"/>
    <w:rsid w:val="00CA4388"/>
    <w:rsid w:val="00CA4E45"/>
    <w:rsid w:val="00CA5A65"/>
    <w:rsid w:val="00CA5F49"/>
    <w:rsid w:val="00CA746F"/>
    <w:rsid w:val="00CA7A3B"/>
    <w:rsid w:val="00CB0232"/>
    <w:rsid w:val="00CB1D24"/>
    <w:rsid w:val="00CB2E2F"/>
    <w:rsid w:val="00CB449F"/>
    <w:rsid w:val="00CB69EE"/>
    <w:rsid w:val="00CC2FF5"/>
    <w:rsid w:val="00CC66D2"/>
    <w:rsid w:val="00CC6E55"/>
    <w:rsid w:val="00CD23ED"/>
    <w:rsid w:val="00CD3D43"/>
    <w:rsid w:val="00CD58F3"/>
    <w:rsid w:val="00CD694F"/>
    <w:rsid w:val="00CE23A4"/>
    <w:rsid w:val="00CE53F0"/>
    <w:rsid w:val="00CF3103"/>
    <w:rsid w:val="00CF4B75"/>
    <w:rsid w:val="00D025EC"/>
    <w:rsid w:val="00D03C73"/>
    <w:rsid w:val="00D0650A"/>
    <w:rsid w:val="00D0734D"/>
    <w:rsid w:val="00D10777"/>
    <w:rsid w:val="00D11F12"/>
    <w:rsid w:val="00D151C7"/>
    <w:rsid w:val="00D15D4E"/>
    <w:rsid w:val="00D17CE5"/>
    <w:rsid w:val="00D20B14"/>
    <w:rsid w:val="00D25CFD"/>
    <w:rsid w:val="00D27FC9"/>
    <w:rsid w:val="00D3108E"/>
    <w:rsid w:val="00D31D54"/>
    <w:rsid w:val="00D33B16"/>
    <w:rsid w:val="00D36955"/>
    <w:rsid w:val="00D36FF1"/>
    <w:rsid w:val="00D41CF1"/>
    <w:rsid w:val="00D42F55"/>
    <w:rsid w:val="00D444F8"/>
    <w:rsid w:val="00D4509A"/>
    <w:rsid w:val="00D45887"/>
    <w:rsid w:val="00D47E44"/>
    <w:rsid w:val="00D50AFF"/>
    <w:rsid w:val="00D50C5D"/>
    <w:rsid w:val="00D52493"/>
    <w:rsid w:val="00D52605"/>
    <w:rsid w:val="00D52819"/>
    <w:rsid w:val="00D55974"/>
    <w:rsid w:val="00D559A6"/>
    <w:rsid w:val="00D560A0"/>
    <w:rsid w:val="00D632CB"/>
    <w:rsid w:val="00D63821"/>
    <w:rsid w:val="00D6574D"/>
    <w:rsid w:val="00D6715A"/>
    <w:rsid w:val="00D7021A"/>
    <w:rsid w:val="00D7157C"/>
    <w:rsid w:val="00D80DA5"/>
    <w:rsid w:val="00D81516"/>
    <w:rsid w:val="00D81923"/>
    <w:rsid w:val="00D82DA4"/>
    <w:rsid w:val="00D84DFF"/>
    <w:rsid w:val="00D85ED6"/>
    <w:rsid w:val="00D92F41"/>
    <w:rsid w:val="00D93268"/>
    <w:rsid w:val="00D9345D"/>
    <w:rsid w:val="00D9388D"/>
    <w:rsid w:val="00D9390E"/>
    <w:rsid w:val="00D94EAC"/>
    <w:rsid w:val="00D951D3"/>
    <w:rsid w:val="00D95BD0"/>
    <w:rsid w:val="00D95C67"/>
    <w:rsid w:val="00D97C28"/>
    <w:rsid w:val="00DA497D"/>
    <w:rsid w:val="00DA75B1"/>
    <w:rsid w:val="00DB01C4"/>
    <w:rsid w:val="00DB2A47"/>
    <w:rsid w:val="00DB72B6"/>
    <w:rsid w:val="00DC0E84"/>
    <w:rsid w:val="00DC18E1"/>
    <w:rsid w:val="00DC4780"/>
    <w:rsid w:val="00DC485B"/>
    <w:rsid w:val="00DC6BD1"/>
    <w:rsid w:val="00DD4140"/>
    <w:rsid w:val="00DD4269"/>
    <w:rsid w:val="00DD42F2"/>
    <w:rsid w:val="00DD4795"/>
    <w:rsid w:val="00DD4B57"/>
    <w:rsid w:val="00DD7F5C"/>
    <w:rsid w:val="00DE2F64"/>
    <w:rsid w:val="00DE33DE"/>
    <w:rsid w:val="00DE4299"/>
    <w:rsid w:val="00DE4FB4"/>
    <w:rsid w:val="00DE58D0"/>
    <w:rsid w:val="00DF3642"/>
    <w:rsid w:val="00DF3BCC"/>
    <w:rsid w:val="00DF591F"/>
    <w:rsid w:val="00E002C2"/>
    <w:rsid w:val="00E0091F"/>
    <w:rsid w:val="00E00D95"/>
    <w:rsid w:val="00E023D7"/>
    <w:rsid w:val="00E02E28"/>
    <w:rsid w:val="00E058C9"/>
    <w:rsid w:val="00E06CC0"/>
    <w:rsid w:val="00E11161"/>
    <w:rsid w:val="00E13062"/>
    <w:rsid w:val="00E137D2"/>
    <w:rsid w:val="00E15F87"/>
    <w:rsid w:val="00E16D12"/>
    <w:rsid w:val="00E20C7D"/>
    <w:rsid w:val="00E21B3D"/>
    <w:rsid w:val="00E22D26"/>
    <w:rsid w:val="00E24D23"/>
    <w:rsid w:val="00E252A8"/>
    <w:rsid w:val="00E26F4B"/>
    <w:rsid w:val="00E33A46"/>
    <w:rsid w:val="00E3744B"/>
    <w:rsid w:val="00E402D3"/>
    <w:rsid w:val="00E40753"/>
    <w:rsid w:val="00E44B99"/>
    <w:rsid w:val="00E53F94"/>
    <w:rsid w:val="00E56E18"/>
    <w:rsid w:val="00E64C25"/>
    <w:rsid w:val="00E66FB6"/>
    <w:rsid w:val="00E67126"/>
    <w:rsid w:val="00E718C7"/>
    <w:rsid w:val="00E75EAE"/>
    <w:rsid w:val="00E768CD"/>
    <w:rsid w:val="00E771AF"/>
    <w:rsid w:val="00E779A8"/>
    <w:rsid w:val="00E8382E"/>
    <w:rsid w:val="00E8455F"/>
    <w:rsid w:val="00E869F8"/>
    <w:rsid w:val="00E87832"/>
    <w:rsid w:val="00E90663"/>
    <w:rsid w:val="00E90A9D"/>
    <w:rsid w:val="00E934AE"/>
    <w:rsid w:val="00E936D9"/>
    <w:rsid w:val="00E94698"/>
    <w:rsid w:val="00E95E7F"/>
    <w:rsid w:val="00E96B98"/>
    <w:rsid w:val="00EA10C3"/>
    <w:rsid w:val="00EA231E"/>
    <w:rsid w:val="00EA248C"/>
    <w:rsid w:val="00EA290B"/>
    <w:rsid w:val="00EA3BD3"/>
    <w:rsid w:val="00EA40DD"/>
    <w:rsid w:val="00EA6A7E"/>
    <w:rsid w:val="00EA6AFE"/>
    <w:rsid w:val="00EB0486"/>
    <w:rsid w:val="00EB5621"/>
    <w:rsid w:val="00EB565E"/>
    <w:rsid w:val="00EC0B1C"/>
    <w:rsid w:val="00EC0CF7"/>
    <w:rsid w:val="00EC4878"/>
    <w:rsid w:val="00EC5811"/>
    <w:rsid w:val="00EC6378"/>
    <w:rsid w:val="00EC66B2"/>
    <w:rsid w:val="00EC6739"/>
    <w:rsid w:val="00EC7E46"/>
    <w:rsid w:val="00ED0F7B"/>
    <w:rsid w:val="00EE38B1"/>
    <w:rsid w:val="00EE4048"/>
    <w:rsid w:val="00EF02CB"/>
    <w:rsid w:val="00EF03D1"/>
    <w:rsid w:val="00EF22E0"/>
    <w:rsid w:val="00EF235C"/>
    <w:rsid w:val="00EF2A6C"/>
    <w:rsid w:val="00EF5B9C"/>
    <w:rsid w:val="00EF65D8"/>
    <w:rsid w:val="00F01A67"/>
    <w:rsid w:val="00F02C82"/>
    <w:rsid w:val="00F03309"/>
    <w:rsid w:val="00F07333"/>
    <w:rsid w:val="00F07AE8"/>
    <w:rsid w:val="00F1188D"/>
    <w:rsid w:val="00F11F81"/>
    <w:rsid w:val="00F1299C"/>
    <w:rsid w:val="00F14484"/>
    <w:rsid w:val="00F1477D"/>
    <w:rsid w:val="00F15E17"/>
    <w:rsid w:val="00F16255"/>
    <w:rsid w:val="00F22819"/>
    <w:rsid w:val="00F25DBD"/>
    <w:rsid w:val="00F25E87"/>
    <w:rsid w:val="00F27053"/>
    <w:rsid w:val="00F27B84"/>
    <w:rsid w:val="00F3232A"/>
    <w:rsid w:val="00F34EA7"/>
    <w:rsid w:val="00F37948"/>
    <w:rsid w:val="00F40693"/>
    <w:rsid w:val="00F40943"/>
    <w:rsid w:val="00F4108C"/>
    <w:rsid w:val="00F44E32"/>
    <w:rsid w:val="00F505C2"/>
    <w:rsid w:val="00F54FA3"/>
    <w:rsid w:val="00F56018"/>
    <w:rsid w:val="00F609B4"/>
    <w:rsid w:val="00F635E2"/>
    <w:rsid w:val="00F6400D"/>
    <w:rsid w:val="00F71304"/>
    <w:rsid w:val="00F71473"/>
    <w:rsid w:val="00F72469"/>
    <w:rsid w:val="00F726D0"/>
    <w:rsid w:val="00F73C14"/>
    <w:rsid w:val="00F7507A"/>
    <w:rsid w:val="00F758ED"/>
    <w:rsid w:val="00F77135"/>
    <w:rsid w:val="00F77A42"/>
    <w:rsid w:val="00F80B7C"/>
    <w:rsid w:val="00F812B5"/>
    <w:rsid w:val="00F84842"/>
    <w:rsid w:val="00F84FE5"/>
    <w:rsid w:val="00F87E5C"/>
    <w:rsid w:val="00FB0AD7"/>
    <w:rsid w:val="00FB4B44"/>
    <w:rsid w:val="00FC0679"/>
    <w:rsid w:val="00FC1DF0"/>
    <w:rsid w:val="00FC211A"/>
    <w:rsid w:val="00FC25CD"/>
    <w:rsid w:val="00FC4FC1"/>
    <w:rsid w:val="00FC767F"/>
    <w:rsid w:val="00FC7E7C"/>
    <w:rsid w:val="00FD0D34"/>
    <w:rsid w:val="00FD5BE4"/>
    <w:rsid w:val="00FD64B7"/>
    <w:rsid w:val="00FD6729"/>
    <w:rsid w:val="00FD6A97"/>
    <w:rsid w:val="00FE3B74"/>
    <w:rsid w:val="00FF072B"/>
    <w:rsid w:val="00FF1EA0"/>
    <w:rsid w:val="00FF1FD2"/>
    <w:rsid w:val="00FF2838"/>
    <w:rsid w:val="00FF3778"/>
    <w:rsid w:val="29E86588"/>
    <w:rsid w:val="3ED9FBAF"/>
    <w:rsid w:val="5ADB06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97397"/>
  <w15:chartTrackingRefBased/>
  <w15:docId w15:val="{AB71CE8A-5094-464C-B253-FA6D0F1D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38F6"/>
    <w:pPr>
      <w:keepNext/>
      <w:keepLines/>
      <w:spacing w:before="40" w:after="0" w:line="360" w:lineRule="auto"/>
      <w:outlineLvl w:val="1"/>
    </w:pPr>
    <w:rPr>
      <w:rFonts w:ascii="Arial" w:eastAsia="Times New Roman" w:hAnsi="Arial" w:cs="Times New Roman"/>
      <w:b/>
      <w:bCs/>
      <w:color w:val="87319A"/>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uiPriority w:val="99"/>
    <w:qFormat/>
    <w:rsid w:val="00A13442"/>
    <w:pPr>
      <w:spacing w:line="360" w:lineRule="auto"/>
    </w:pPr>
    <w:rPr>
      <w:rFonts w:ascii="Arial" w:hAnsi="Arial"/>
      <w:b/>
      <w:bCs/>
      <w:color w:val="7030A0"/>
      <w:sz w:val="28"/>
    </w:rPr>
  </w:style>
  <w:style w:type="character" w:customStyle="1" w:styleId="Heading1Char">
    <w:name w:val="Heading 1 Char"/>
    <w:basedOn w:val="DefaultParagraphFont"/>
    <w:link w:val="Heading1"/>
    <w:uiPriority w:val="9"/>
    <w:rsid w:val="00A1344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13442"/>
    <w:rPr>
      <w:color w:val="0563C1" w:themeColor="hyperlink"/>
      <w:u w:val="single"/>
    </w:rPr>
  </w:style>
  <w:style w:type="character" w:styleId="UnresolvedMention">
    <w:name w:val="Unresolved Mention"/>
    <w:basedOn w:val="DefaultParagraphFont"/>
    <w:uiPriority w:val="99"/>
    <w:semiHidden/>
    <w:unhideWhenUsed/>
    <w:rsid w:val="00A13442"/>
    <w:rPr>
      <w:color w:val="605E5C"/>
      <w:shd w:val="clear" w:color="auto" w:fill="E1DFDD"/>
    </w:rPr>
  </w:style>
  <w:style w:type="paragraph" w:styleId="BalloonText">
    <w:name w:val="Balloon Text"/>
    <w:basedOn w:val="Normal"/>
    <w:link w:val="BalloonTextChar"/>
    <w:uiPriority w:val="99"/>
    <w:semiHidden/>
    <w:unhideWhenUsed/>
    <w:rsid w:val="00B82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F3F"/>
    <w:rPr>
      <w:rFonts w:ascii="Segoe UI" w:hAnsi="Segoe UI" w:cs="Segoe UI"/>
      <w:sz w:val="18"/>
      <w:szCs w:val="18"/>
    </w:rPr>
  </w:style>
  <w:style w:type="character" w:styleId="FollowedHyperlink">
    <w:name w:val="FollowedHyperlink"/>
    <w:basedOn w:val="DefaultParagraphFont"/>
    <w:uiPriority w:val="99"/>
    <w:semiHidden/>
    <w:unhideWhenUsed/>
    <w:rsid w:val="00B82F3F"/>
    <w:rPr>
      <w:color w:val="954F72" w:themeColor="followedHyperlink"/>
      <w:u w:val="single"/>
    </w:rPr>
  </w:style>
  <w:style w:type="character" w:styleId="CommentReference">
    <w:name w:val="annotation reference"/>
    <w:basedOn w:val="DefaultParagraphFont"/>
    <w:uiPriority w:val="99"/>
    <w:semiHidden/>
    <w:unhideWhenUsed/>
    <w:rsid w:val="00B82F3F"/>
    <w:rPr>
      <w:sz w:val="16"/>
      <w:szCs w:val="16"/>
    </w:rPr>
  </w:style>
  <w:style w:type="paragraph" w:styleId="CommentText">
    <w:name w:val="annotation text"/>
    <w:basedOn w:val="Normal"/>
    <w:link w:val="CommentTextChar"/>
    <w:uiPriority w:val="99"/>
    <w:unhideWhenUsed/>
    <w:rsid w:val="00B82F3F"/>
    <w:pPr>
      <w:spacing w:line="240" w:lineRule="auto"/>
    </w:pPr>
    <w:rPr>
      <w:sz w:val="20"/>
      <w:szCs w:val="20"/>
    </w:rPr>
  </w:style>
  <w:style w:type="character" w:customStyle="1" w:styleId="CommentTextChar">
    <w:name w:val="Comment Text Char"/>
    <w:basedOn w:val="DefaultParagraphFont"/>
    <w:link w:val="CommentText"/>
    <w:uiPriority w:val="99"/>
    <w:rsid w:val="00B82F3F"/>
    <w:rPr>
      <w:sz w:val="20"/>
      <w:szCs w:val="20"/>
    </w:rPr>
  </w:style>
  <w:style w:type="paragraph" w:styleId="CommentSubject">
    <w:name w:val="annotation subject"/>
    <w:basedOn w:val="CommentText"/>
    <w:next w:val="CommentText"/>
    <w:link w:val="CommentSubjectChar"/>
    <w:uiPriority w:val="99"/>
    <w:semiHidden/>
    <w:unhideWhenUsed/>
    <w:rsid w:val="00B82F3F"/>
    <w:rPr>
      <w:b/>
      <w:bCs/>
    </w:rPr>
  </w:style>
  <w:style w:type="character" w:customStyle="1" w:styleId="CommentSubjectChar">
    <w:name w:val="Comment Subject Char"/>
    <w:basedOn w:val="CommentTextChar"/>
    <w:link w:val="CommentSubject"/>
    <w:uiPriority w:val="99"/>
    <w:semiHidden/>
    <w:rsid w:val="00B82F3F"/>
    <w:rPr>
      <w:b/>
      <w:bCs/>
      <w:sz w:val="20"/>
      <w:szCs w:val="20"/>
    </w:rPr>
  </w:style>
  <w:style w:type="paragraph" w:styleId="ListParagraph">
    <w:name w:val="List Paragraph"/>
    <w:basedOn w:val="Normal"/>
    <w:uiPriority w:val="34"/>
    <w:qFormat/>
    <w:rsid w:val="00495AD5"/>
    <w:pPr>
      <w:ind w:left="720"/>
      <w:contextualSpacing/>
    </w:pPr>
  </w:style>
  <w:style w:type="paragraph" w:customStyle="1" w:styleId="gem-c-document-listitem">
    <w:name w:val="gem-c-document-list__item"/>
    <w:basedOn w:val="Normal"/>
    <w:rsid w:val="00644F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5807"/>
    <w:pPr>
      <w:spacing w:after="0" w:line="240" w:lineRule="auto"/>
    </w:pPr>
  </w:style>
  <w:style w:type="character" w:customStyle="1" w:styleId="Heading2Char">
    <w:name w:val="Heading 2 Char"/>
    <w:basedOn w:val="DefaultParagraphFont"/>
    <w:link w:val="Heading2"/>
    <w:uiPriority w:val="9"/>
    <w:rsid w:val="00A938F6"/>
    <w:rPr>
      <w:rFonts w:ascii="Arial" w:eastAsia="Times New Roman" w:hAnsi="Arial" w:cs="Times New Roman"/>
      <w:b/>
      <w:bCs/>
      <w:color w:val="87319A"/>
      <w:sz w:val="18"/>
      <w:szCs w:val="26"/>
    </w:rPr>
  </w:style>
  <w:style w:type="paragraph" w:styleId="NormalWeb">
    <w:name w:val="Normal (Web)"/>
    <w:basedOn w:val="Normal"/>
    <w:uiPriority w:val="99"/>
    <w:unhideWhenUsed/>
    <w:rsid w:val="00A938F6"/>
    <w:pPr>
      <w:spacing w:after="0" w:line="360" w:lineRule="auto"/>
    </w:pPr>
    <w:rPr>
      <w:rFonts w:ascii="Times New Roman" w:eastAsia="Calibri" w:hAnsi="Times New Roman" w:cs="Times New Roman"/>
      <w:color w:val="595959"/>
      <w:sz w:val="24"/>
      <w:szCs w:val="24"/>
    </w:rPr>
  </w:style>
  <w:style w:type="paragraph" w:customStyle="1" w:styleId="paragraph">
    <w:name w:val="paragraph"/>
    <w:basedOn w:val="Normal"/>
    <w:rsid w:val="00F11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188D"/>
  </w:style>
  <w:style w:type="character" w:customStyle="1" w:styleId="eop">
    <w:name w:val="eop"/>
    <w:basedOn w:val="DefaultParagraphFont"/>
    <w:rsid w:val="00F1188D"/>
  </w:style>
  <w:style w:type="character" w:customStyle="1" w:styleId="advancedproofingissue">
    <w:name w:val="advancedproofingissue"/>
    <w:basedOn w:val="DefaultParagraphFont"/>
    <w:rsid w:val="00F1188D"/>
  </w:style>
  <w:style w:type="paragraph" w:styleId="BodyText">
    <w:name w:val="Body Text"/>
    <w:basedOn w:val="Normal"/>
    <w:link w:val="BodyTextChar"/>
    <w:uiPriority w:val="1"/>
    <w:semiHidden/>
    <w:unhideWhenUsed/>
    <w:rsid w:val="00A34B5D"/>
    <w:pPr>
      <w:autoSpaceDE w:val="0"/>
      <w:autoSpaceDN w:val="0"/>
      <w:spacing w:after="0" w:line="240" w:lineRule="auto"/>
    </w:pPr>
    <w:rPr>
      <w:rFonts w:ascii="Calibri" w:hAnsi="Calibri" w:cs="Calibri"/>
      <w:lang w:eastAsia="en-GB"/>
    </w:rPr>
  </w:style>
  <w:style w:type="character" w:customStyle="1" w:styleId="BodyTextChar">
    <w:name w:val="Body Text Char"/>
    <w:basedOn w:val="DefaultParagraphFont"/>
    <w:link w:val="BodyText"/>
    <w:uiPriority w:val="1"/>
    <w:semiHidden/>
    <w:rsid w:val="00A34B5D"/>
    <w:rPr>
      <w:rFonts w:ascii="Calibri" w:hAnsi="Calibri" w:cs="Calibri"/>
      <w:lang w:eastAsia="en-GB"/>
    </w:rPr>
  </w:style>
  <w:style w:type="paragraph" w:styleId="Header">
    <w:name w:val="header"/>
    <w:basedOn w:val="Normal"/>
    <w:link w:val="HeaderChar"/>
    <w:uiPriority w:val="99"/>
    <w:unhideWhenUsed/>
    <w:rsid w:val="009B4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26"/>
  </w:style>
  <w:style w:type="paragraph" w:styleId="Footer">
    <w:name w:val="footer"/>
    <w:basedOn w:val="Normal"/>
    <w:link w:val="FooterChar"/>
    <w:uiPriority w:val="99"/>
    <w:unhideWhenUsed/>
    <w:rsid w:val="009B4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26"/>
  </w:style>
  <w:style w:type="paragraph" w:styleId="FootnoteText">
    <w:name w:val="footnote text"/>
    <w:basedOn w:val="Normal"/>
    <w:link w:val="FootnoteTextChar"/>
    <w:uiPriority w:val="99"/>
    <w:semiHidden/>
    <w:unhideWhenUsed/>
    <w:rsid w:val="005B0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B9F"/>
    <w:rPr>
      <w:sz w:val="20"/>
      <w:szCs w:val="20"/>
    </w:rPr>
  </w:style>
  <w:style w:type="character" w:styleId="FootnoteReference">
    <w:name w:val="footnote reference"/>
    <w:basedOn w:val="DefaultParagraphFont"/>
    <w:uiPriority w:val="99"/>
    <w:semiHidden/>
    <w:unhideWhenUsed/>
    <w:rsid w:val="005B0B9F"/>
    <w:rPr>
      <w:vertAlign w:val="superscript"/>
    </w:rPr>
  </w:style>
  <w:style w:type="table" w:styleId="TableGrid">
    <w:name w:val="Table Grid"/>
    <w:basedOn w:val="TableNormal"/>
    <w:uiPriority w:val="39"/>
    <w:rsid w:val="00D9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3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144">
      <w:bodyDiv w:val="1"/>
      <w:marLeft w:val="0"/>
      <w:marRight w:val="0"/>
      <w:marTop w:val="0"/>
      <w:marBottom w:val="0"/>
      <w:divBdr>
        <w:top w:val="none" w:sz="0" w:space="0" w:color="auto"/>
        <w:left w:val="none" w:sz="0" w:space="0" w:color="auto"/>
        <w:bottom w:val="none" w:sz="0" w:space="0" w:color="auto"/>
        <w:right w:val="none" w:sz="0" w:space="0" w:color="auto"/>
      </w:divBdr>
    </w:div>
    <w:div w:id="564023243">
      <w:bodyDiv w:val="1"/>
      <w:marLeft w:val="0"/>
      <w:marRight w:val="0"/>
      <w:marTop w:val="0"/>
      <w:marBottom w:val="0"/>
      <w:divBdr>
        <w:top w:val="none" w:sz="0" w:space="0" w:color="auto"/>
        <w:left w:val="none" w:sz="0" w:space="0" w:color="auto"/>
        <w:bottom w:val="none" w:sz="0" w:space="0" w:color="auto"/>
        <w:right w:val="none" w:sz="0" w:space="0" w:color="auto"/>
      </w:divBdr>
    </w:div>
    <w:div w:id="564265056">
      <w:bodyDiv w:val="1"/>
      <w:marLeft w:val="0"/>
      <w:marRight w:val="0"/>
      <w:marTop w:val="0"/>
      <w:marBottom w:val="0"/>
      <w:divBdr>
        <w:top w:val="none" w:sz="0" w:space="0" w:color="auto"/>
        <w:left w:val="none" w:sz="0" w:space="0" w:color="auto"/>
        <w:bottom w:val="none" w:sz="0" w:space="0" w:color="auto"/>
        <w:right w:val="none" w:sz="0" w:space="0" w:color="auto"/>
      </w:divBdr>
    </w:div>
    <w:div w:id="602108003">
      <w:bodyDiv w:val="1"/>
      <w:marLeft w:val="0"/>
      <w:marRight w:val="0"/>
      <w:marTop w:val="0"/>
      <w:marBottom w:val="0"/>
      <w:divBdr>
        <w:top w:val="none" w:sz="0" w:space="0" w:color="auto"/>
        <w:left w:val="none" w:sz="0" w:space="0" w:color="auto"/>
        <w:bottom w:val="none" w:sz="0" w:space="0" w:color="auto"/>
        <w:right w:val="none" w:sz="0" w:space="0" w:color="auto"/>
      </w:divBdr>
      <w:divsChild>
        <w:div w:id="42827279">
          <w:marLeft w:val="0"/>
          <w:marRight w:val="0"/>
          <w:marTop w:val="0"/>
          <w:marBottom w:val="0"/>
          <w:divBdr>
            <w:top w:val="none" w:sz="0" w:space="0" w:color="auto"/>
            <w:left w:val="none" w:sz="0" w:space="0" w:color="auto"/>
            <w:bottom w:val="none" w:sz="0" w:space="0" w:color="auto"/>
            <w:right w:val="none" w:sz="0" w:space="0" w:color="auto"/>
          </w:divBdr>
        </w:div>
        <w:div w:id="265307025">
          <w:marLeft w:val="0"/>
          <w:marRight w:val="0"/>
          <w:marTop w:val="0"/>
          <w:marBottom w:val="0"/>
          <w:divBdr>
            <w:top w:val="none" w:sz="0" w:space="0" w:color="auto"/>
            <w:left w:val="none" w:sz="0" w:space="0" w:color="auto"/>
            <w:bottom w:val="none" w:sz="0" w:space="0" w:color="auto"/>
            <w:right w:val="none" w:sz="0" w:space="0" w:color="auto"/>
          </w:divBdr>
        </w:div>
        <w:div w:id="323046635">
          <w:marLeft w:val="0"/>
          <w:marRight w:val="0"/>
          <w:marTop w:val="0"/>
          <w:marBottom w:val="0"/>
          <w:divBdr>
            <w:top w:val="none" w:sz="0" w:space="0" w:color="auto"/>
            <w:left w:val="none" w:sz="0" w:space="0" w:color="auto"/>
            <w:bottom w:val="none" w:sz="0" w:space="0" w:color="auto"/>
            <w:right w:val="none" w:sz="0" w:space="0" w:color="auto"/>
          </w:divBdr>
        </w:div>
        <w:div w:id="433481589">
          <w:marLeft w:val="0"/>
          <w:marRight w:val="0"/>
          <w:marTop w:val="0"/>
          <w:marBottom w:val="0"/>
          <w:divBdr>
            <w:top w:val="none" w:sz="0" w:space="0" w:color="auto"/>
            <w:left w:val="none" w:sz="0" w:space="0" w:color="auto"/>
            <w:bottom w:val="none" w:sz="0" w:space="0" w:color="auto"/>
            <w:right w:val="none" w:sz="0" w:space="0" w:color="auto"/>
          </w:divBdr>
        </w:div>
        <w:div w:id="473716933">
          <w:marLeft w:val="0"/>
          <w:marRight w:val="0"/>
          <w:marTop w:val="0"/>
          <w:marBottom w:val="0"/>
          <w:divBdr>
            <w:top w:val="none" w:sz="0" w:space="0" w:color="auto"/>
            <w:left w:val="none" w:sz="0" w:space="0" w:color="auto"/>
            <w:bottom w:val="none" w:sz="0" w:space="0" w:color="auto"/>
            <w:right w:val="none" w:sz="0" w:space="0" w:color="auto"/>
          </w:divBdr>
        </w:div>
        <w:div w:id="558521033">
          <w:marLeft w:val="0"/>
          <w:marRight w:val="0"/>
          <w:marTop w:val="0"/>
          <w:marBottom w:val="0"/>
          <w:divBdr>
            <w:top w:val="none" w:sz="0" w:space="0" w:color="auto"/>
            <w:left w:val="none" w:sz="0" w:space="0" w:color="auto"/>
            <w:bottom w:val="none" w:sz="0" w:space="0" w:color="auto"/>
            <w:right w:val="none" w:sz="0" w:space="0" w:color="auto"/>
          </w:divBdr>
        </w:div>
        <w:div w:id="752624364">
          <w:marLeft w:val="0"/>
          <w:marRight w:val="0"/>
          <w:marTop w:val="0"/>
          <w:marBottom w:val="0"/>
          <w:divBdr>
            <w:top w:val="none" w:sz="0" w:space="0" w:color="auto"/>
            <w:left w:val="none" w:sz="0" w:space="0" w:color="auto"/>
            <w:bottom w:val="none" w:sz="0" w:space="0" w:color="auto"/>
            <w:right w:val="none" w:sz="0" w:space="0" w:color="auto"/>
          </w:divBdr>
        </w:div>
        <w:div w:id="836574465">
          <w:marLeft w:val="0"/>
          <w:marRight w:val="0"/>
          <w:marTop w:val="0"/>
          <w:marBottom w:val="0"/>
          <w:divBdr>
            <w:top w:val="none" w:sz="0" w:space="0" w:color="auto"/>
            <w:left w:val="none" w:sz="0" w:space="0" w:color="auto"/>
            <w:bottom w:val="none" w:sz="0" w:space="0" w:color="auto"/>
            <w:right w:val="none" w:sz="0" w:space="0" w:color="auto"/>
          </w:divBdr>
        </w:div>
        <w:div w:id="850072215">
          <w:marLeft w:val="0"/>
          <w:marRight w:val="0"/>
          <w:marTop w:val="0"/>
          <w:marBottom w:val="0"/>
          <w:divBdr>
            <w:top w:val="none" w:sz="0" w:space="0" w:color="auto"/>
            <w:left w:val="none" w:sz="0" w:space="0" w:color="auto"/>
            <w:bottom w:val="none" w:sz="0" w:space="0" w:color="auto"/>
            <w:right w:val="none" w:sz="0" w:space="0" w:color="auto"/>
          </w:divBdr>
        </w:div>
        <w:div w:id="989139341">
          <w:marLeft w:val="0"/>
          <w:marRight w:val="0"/>
          <w:marTop w:val="0"/>
          <w:marBottom w:val="0"/>
          <w:divBdr>
            <w:top w:val="none" w:sz="0" w:space="0" w:color="auto"/>
            <w:left w:val="none" w:sz="0" w:space="0" w:color="auto"/>
            <w:bottom w:val="none" w:sz="0" w:space="0" w:color="auto"/>
            <w:right w:val="none" w:sz="0" w:space="0" w:color="auto"/>
          </w:divBdr>
        </w:div>
        <w:div w:id="1008022599">
          <w:marLeft w:val="0"/>
          <w:marRight w:val="0"/>
          <w:marTop w:val="0"/>
          <w:marBottom w:val="0"/>
          <w:divBdr>
            <w:top w:val="none" w:sz="0" w:space="0" w:color="auto"/>
            <w:left w:val="none" w:sz="0" w:space="0" w:color="auto"/>
            <w:bottom w:val="none" w:sz="0" w:space="0" w:color="auto"/>
            <w:right w:val="none" w:sz="0" w:space="0" w:color="auto"/>
          </w:divBdr>
        </w:div>
        <w:div w:id="1027633899">
          <w:marLeft w:val="0"/>
          <w:marRight w:val="0"/>
          <w:marTop w:val="0"/>
          <w:marBottom w:val="0"/>
          <w:divBdr>
            <w:top w:val="none" w:sz="0" w:space="0" w:color="auto"/>
            <w:left w:val="none" w:sz="0" w:space="0" w:color="auto"/>
            <w:bottom w:val="none" w:sz="0" w:space="0" w:color="auto"/>
            <w:right w:val="none" w:sz="0" w:space="0" w:color="auto"/>
          </w:divBdr>
        </w:div>
        <w:div w:id="1130519440">
          <w:marLeft w:val="0"/>
          <w:marRight w:val="0"/>
          <w:marTop w:val="0"/>
          <w:marBottom w:val="0"/>
          <w:divBdr>
            <w:top w:val="none" w:sz="0" w:space="0" w:color="auto"/>
            <w:left w:val="none" w:sz="0" w:space="0" w:color="auto"/>
            <w:bottom w:val="none" w:sz="0" w:space="0" w:color="auto"/>
            <w:right w:val="none" w:sz="0" w:space="0" w:color="auto"/>
          </w:divBdr>
        </w:div>
        <w:div w:id="1216236755">
          <w:marLeft w:val="0"/>
          <w:marRight w:val="0"/>
          <w:marTop w:val="0"/>
          <w:marBottom w:val="0"/>
          <w:divBdr>
            <w:top w:val="none" w:sz="0" w:space="0" w:color="auto"/>
            <w:left w:val="none" w:sz="0" w:space="0" w:color="auto"/>
            <w:bottom w:val="none" w:sz="0" w:space="0" w:color="auto"/>
            <w:right w:val="none" w:sz="0" w:space="0" w:color="auto"/>
          </w:divBdr>
        </w:div>
        <w:div w:id="1341733114">
          <w:marLeft w:val="0"/>
          <w:marRight w:val="0"/>
          <w:marTop w:val="0"/>
          <w:marBottom w:val="0"/>
          <w:divBdr>
            <w:top w:val="none" w:sz="0" w:space="0" w:color="auto"/>
            <w:left w:val="none" w:sz="0" w:space="0" w:color="auto"/>
            <w:bottom w:val="none" w:sz="0" w:space="0" w:color="auto"/>
            <w:right w:val="none" w:sz="0" w:space="0" w:color="auto"/>
          </w:divBdr>
        </w:div>
        <w:div w:id="1345203141">
          <w:marLeft w:val="0"/>
          <w:marRight w:val="0"/>
          <w:marTop w:val="0"/>
          <w:marBottom w:val="0"/>
          <w:divBdr>
            <w:top w:val="none" w:sz="0" w:space="0" w:color="auto"/>
            <w:left w:val="none" w:sz="0" w:space="0" w:color="auto"/>
            <w:bottom w:val="none" w:sz="0" w:space="0" w:color="auto"/>
            <w:right w:val="none" w:sz="0" w:space="0" w:color="auto"/>
          </w:divBdr>
          <w:divsChild>
            <w:div w:id="380205113">
              <w:marLeft w:val="0"/>
              <w:marRight w:val="0"/>
              <w:marTop w:val="0"/>
              <w:marBottom w:val="0"/>
              <w:divBdr>
                <w:top w:val="none" w:sz="0" w:space="0" w:color="auto"/>
                <w:left w:val="none" w:sz="0" w:space="0" w:color="auto"/>
                <w:bottom w:val="none" w:sz="0" w:space="0" w:color="auto"/>
                <w:right w:val="none" w:sz="0" w:space="0" w:color="auto"/>
              </w:divBdr>
            </w:div>
            <w:div w:id="1401097274">
              <w:marLeft w:val="0"/>
              <w:marRight w:val="0"/>
              <w:marTop w:val="0"/>
              <w:marBottom w:val="0"/>
              <w:divBdr>
                <w:top w:val="none" w:sz="0" w:space="0" w:color="auto"/>
                <w:left w:val="none" w:sz="0" w:space="0" w:color="auto"/>
                <w:bottom w:val="none" w:sz="0" w:space="0" w:color="auto"/>
                <w:right w:val="none" w:sz="0" w:space="0" w:color="auto"/>
              </w:divBdr>
            </w:div>
            <w:div w:id="1619794245">
              <w:marLeft w:val="0"/>
              <w:marRight w:val="0"/>
              <w:marTop w:val="0"/>
              <w:marBottom w:val="0"/>
              <w:divBdr>
                <w:top w:val="none" w:sz="0" w:space="0" w:color="auto"/>
                <w:left w:val="none" w:sz="0" w:space="0" w:color="auto"/>
                <w:bottom w:val="none" w:sz="0" w:space="0" w:color="auto"/>
                <w:right w:val="none" w:sz="0" w:space="0" w:color="auto"/>
              </w:divBdr>
            </w:div>
            <w:div w:id="2062636400">
              <w:marLeft w:val="0"/>
              <w:marRight w:val="0"/>
              <w:marTop w:val="0"/>
              <w:marBottom w:val="0"/>
              <w:divBdr>
                <w:top w:val="none" w:sz="0" w:space="0" w:color="auto"/>
                <w:left w:val="none" w:sz="0" w:space="0" w:color="auto"/>
                <w:bottom w:val="none" w:sz="0" w:space="0" w:color="auto"/>
                <w:right w:val="none" w:sz="0" w:space="0" w:color="auto"/>
              </w:divBdr>
            </w:div>
          </w:divsChild>
        </w:div>
        <w:div w:id="1353844693">
          <w:marLeft w:val="0"/>
          <w:marRight w:val="0"/>
          <w:marTop w:val="0"/>
          <w:marBottom w:val="0"/>
          <w:divBdr>
            <w:top w:val="none" w:sz="0" w:space="0" w:color="auto"/>
            <w:left w:val="none" w:sz="0" w:space="0" w:color="auto"/>
            <w:bottom w:val="none" w:sz="0" w:space="0" w:color="auto"/>
            <w:right w:val="none" w:sz="0" w:space="0" w:color="auto"/>
          </w:divBdr>
        </w:div>
        <w:div w:id="1422414919">
          <w:marLeft w:val="0"/>
          <w:marRight w:val="0"/>
          <w:marTop w:val="0"/>
          <w:marBottom w:val="0"/>
          <w:divBdr>
            <w:top w:val="none" w:sz="0" w:space="0" w:color="auto"/>
            <w:left w:val="none" w:sz="0" w:space="0" w:color="auto"/>
            <w:bottom w:val="none" w:sz="0" w:space="0" w:color="auto"/>
            <w:right w:val="none" w:sz="0" w:space="0" w:color="auto"/>
          </w:divBdr>
          <w:divsChild>
            <w:div w:id="1017003822">
              <w:marLeft w:val="0"/>
              <w:marRight w:val="0"/>
              <w:marTop w:val="0"/>
              <w:marBottom w:val="0"/>
              <w:divBdr>
                <w:top w:val="none" w:sz="0" w:space="0" w:color="auto"/>
                <w:left w:val="none" w:sz="0" w:space="0" w:color="auto"/>
                <w:bottom w:val="none" w:sz="0" w:space="0" w:color="auto"/>
                <w:right w:val="none" w:sz="0" w:space="0" w:color="auto"/>
              </w:divBdr>
            </w:div>
          </w:divsChild>
        </w:div>
        <w:div w:id="1599291017">
          <w:marLeft w:val="0"/>
          <w:marRight w:val="0"/>
          <w:marTop w:val="0"/>
          <w:marBottom w:val="0"/>
          <w:divBdr>
            <w:top w:val="none" w:sz="0" w:space="0" w:color="auto"/>
            <w:left w:val="none" w:sz="0" w:space="0" w:color="auto"/>
            <w:bottom w:val="none" w:sz="0" w:space="0" w:color="auto"/>
            <w:right w:val="none" w:sz="0" w:space="0" w:color="auto"/>
          </w:divBdr>
        </w:div>
        <w:div w:id="1646743795">
          <w:marLeft w:val="0"/>
          <w:marRight w:val="0"/>
          <w:marTop w:val="0"/>
          <w:marBottom w:val="0"/>
          <w:divBdr>
            <w:top w:val="none" w:sz="0" w:space="0" w:color="auto"/>
            <w:left w:val="none" w:sz="0" w:space="0" w:color="auto"/>
            <w:bottom w:val="none" w:sz="0" w:space="0" w:color="auto"/>
            <w:right w:val="none" w:sz="0" w:space="0" w:color="auto"/>
          </w:divBdr>
        </w:div>
        <w:div w:id="1676686755">
          <w:marLeft w:val="0"/>
          <w:marRight w:val="0"/>
          <w:marTop w:val="0"/>
          <w:marBottom w:val="0"/>
          <w:divBdr>
            <w:top w:val="none" w:sz="0" w:space="0" w:color="auto"/>
            <w:left w:val="none" w:sz="0" w:space="0" w:color="auto"/>
            <w:bottom w:val="none" w:sz="0" w:space="0" w:color="auto"/>
            <w:right w:val="none" w:sz="0" w:space="0" w:color="auto"/>
          </w:divBdr>
        </w:div>
        <w:div w:id="1782652376">
          <w:marLeft w:val="0"/>
          <w:marRight w:val="0"/>
          <w:marTop w:val="0"/>
          <w:marBottom w:val="0"/>
          <w:divBdr>
            <w:top w:val="none" w:sz="0" w:space="0" w:color="auto"/>
            <w:left w:val="none" w:sz="0" w:space="0" w:color="auto"/>
            <w:bottom w:val="none" w:sz="0" w:space="0" w:color="auto"/>
            <w:right w:val="none" w:sz="0" w:space="0" w:color="auto"/>
          </w:divBdr>
        </w:div>
        <w:div w:id="1911646645">
          <w:marLeft w:val="0"/>
          <w:marRight w:val="0"/>
          <w:marTop w:val="0"/>
          <w:marBottom w:val="0"/>
          <w:divBdr>
            <w:top w:val="none" w:sz="0" w:space="0" w:color="auto"/>
            <w:left w:val="none" w:sz="0" w:space="0" w:color="auto"/>
            <w:bottom w:val="none" w:sz="0" w:space="0" w:color="auto"/>
            <w:right w:val="none" w:sz="0" w:space="0" w:color="auto"/>
          </w:divBdr>
        </w:div>
        <w:div w:id="1993095766">
          <w:marLeft w:val="0"/>
          <w:marRight w:val="0"/>
          <w:marTop w:val="0"/>
          <w:marBottom w:val="0"/>
          <w:divBdr>
            <w:top w:val="none" w:sz="0" w:space="0" w:color="auto"/>
            <w:left w:val="none" w:sz="0" w:space="0" w:color="auto"/>
            <w:bottom w:val="none" w:sz="0" w:space="0" w:color="auto"/>
            <w:right w:val="none" w:sz="0" w:space="0" w:color="auto"/>
          </w:divBdr>
          <w:divsChild>
            <w:div w:id="327439875">
              <w:marLeft w:val="0"/>
              <w:marRight w:val="0"/>
              <w:marTop w:val="0"/>
              <w:marBottom w:val="0"/>
              <w:divBdr>
                <w:top w:val="none" w:sz="0" w:space="0" w:color="auto"/>
                <w:left w:val="none" w:sz="0" w:space="0" w:color="auto"/>
                <w:bottom w:val="none" w:sz="0" w:space="0" w:color="auto"/>
                <w:right w:val="none" w:sz="0" w:space="0" w:color="auto"/>
              </w:divBdr>
            </w:div>
            <w:div w:id="375541668">
              <w:marLeft w:val="0"/>
              <w:marRight w:val="0"/>
              <w:marTop w:val="0"/>
              <w:marBottom w:val="0"/>
              <w:divBdr>
                <w:top w:val="none" w:sz="0" w:space="0" w:color="auto"/>
                <w:left w:val="none" w:sz="0" w:space="0" w:color="auto"/>
                <w:bottom w:val="none" w:sz="0" w:space="0" w:color="auto"/>
                <w:right w:val="none" w:sz="0" w:space="0" w:color="auto"/>
              </w:divBdr>
            </w:div>
            <w:div w:id="1306349969">
              <w:marLeft w:val="0"/>
              <w:marRight w:val="0"/>
              <w:marTop w:val="0"/>
              <w:marBottom w:val="0"/>
              <w:divBdr>
                <w:top w:val="none" w:sz="0" w:space="0" w:color="auto"/>
                <w:left w:val="none" w:sz="0" w:space="0" w:color="auto"/>
                <w:bottom w:val="none" w:sz="0" w:space="0" w:color="auto"/>
                <w:right w:val="none" w:sz="0" w:space="0" w:color="auto"/>
              </w:divBdr>
            </w:div>
            <w:div w:id="1477838093">
              <w:marLeft w:val="0"/>
              <w:marRight w:val="0"/>
              <w:marTop w:val="0"/>
              <w:marBottom w:val="0"/>
              <w:divBdr>
                <w:top w:val="none" w:sz="0" w:space="0" w:color="auto"/>
                <w:left w:val="none" w:sz="0" w:space="0" w:color="auto"/>
                <w:bottom w:val="none" w:sz="0" w:space="0" w:color="auto"/>
                <w:right w:val="none" w:sz="0" w:space="0" w:color="auto"/>
              </w:divBdr>
            </w:div>
            <w:div w:id="1798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2843">
      <w:bodyDiv w:val="1"/>
      <w:marLeft w:val="0"/>
      <w:marRight w:val="0"/>
      <w:marTop w:val="0"/>
      <w:marBottom w:val="0"/>
      <w:divBdr>
        <w:top w:val="none" w:sz="0" w:space="0" w:color="auto"/>
        <w:left w:val="none" w:sz="0" w:space="0" w:color="auto"/>
        <w:bottom w:val="none" w:sz="0" w:space="0" w:color="auto"/>
        <w:right w:val="none" w:sz="0" w:space="0" w:color="auto"/>
      </w:divBdr>
    </w:div>
    <w:div w:id="1163660904">
      <w:bodyDiv w:val="1"/>
      <w:marLeft w:val="0"/>
      <w:marRight w:val="0"/>
      <w:marTop w:val="0"/>
      <w:marBottom w:val="0"/>
      <w:divBdr>
        <w:top w:val="none" w:sz="0" w:space="0" w:color="auto"/>
        <w:left w:val="none" w:sz="0" w:space="0" w:color="auto"/>
        <w:bottom w:val="none" w:sz="0" w:space="0" w:color="auto"/>
        <w:right w:val="none" w:sz="0" w:space="0" w:color="auto"/>
      </w:divBdr>
    </w:div>
    <w:div w:id="1358194687">
      <w:bodyDiv w:val="1"/>
      <w:marLeft w:val="0"/>
      <w:marRight w:val="0"/>
      <w:marTop w:val="0"/>
      <w:marBottom w:val="0"/>
      <w:divBdr>
        <w:top w:val="none" w:sz="0" w:space="0" w:color="auto"/>
        <w:left w:val="none" w:sz="0" w:space="0" w:color="auto"/>
        <w:bottom w:val="none" w:sz="0" w:space="0" w:color="auto"/>
        <w:right w:val="none" w:sz="0" w:space="0" w:color="auto"/>
      </w:divBdr>
      <w:divsChild>
        <w:div w:id="92173417">
          <w:marLeft w:val="0"/>
          <w:marRight w:val="0"/>
          <w:marTop w:val="0"/>
          <w:marBottom w:val="0"/>
          <w:divBdr>
            <w:top w:val="none" w:sz="0" w:space="0" w:color="auto"/>
            <w:left w:val="none" w:sz="0" w:space="0" w:color="auto"/>
            <w:bottom w:val="none" w:sz="0" w:space="0" w:color="auto"/>
            <w:right w:val="none" w:sz="0" w:space="0" w:color="auto"/>
          </w:divBdr>
        </w:div>
        <w:div w:id="146283162">
          <w:marLeft w:val="0"/>
          <w:marRight w:val="0"/>
          <w:marTop w:val="0"/>
          <w:marBottom w:val="0"/>
          <w:divBdr>
            <w:top w:val="none" w:sz="0" w:space="0" w:color="auto"/>
            <w:left w:val="none" w:sz="0" w:space="0" w:color="auto"/>
            <w:bottom w:val="none" w:sz="0" w:space="0" w:color="auto"/>
            <w:right w:val="none" w:sz="0" w:space="0" w:color="auto"/>
          </w:divBdr>
        </w:div>
        <w:div w:id="235746978">
          <w:marLeft w:val="0"/>
          <w:marRight w:val="0"/>
          <w:marTop w:val="0"/>
          <w:marBottom w:val="0"/>
          <w:divBdr>
            <w:top w:val="none" w:sz="0" w:space="0" w:color="auto"/>
            <w:left w:val="none" w:sz="0" w:space="0" w:color="auto"/>
            <w:bottom w:val="none" w:sz="0" w:space="0" w:color="auto"/>
            <w:right w:val="none" w:sz="0" w:space="0" w:color="auto"/>
          </w:divBdr>
        </w:div>
        <w:div w:id="240453771">
          <w:marLeft w:val="0"/>
          <w:marRight w:val="0"/>
          <w:marTop w:val="0"/>
          <w:marBottom w:val="0"/>
          <w:divBdr>
            <w:top w:val="none" w:sz="0" w:space="0" w:color="auto"/>
            <w:left w:val="none" w:sz="0" w:space="0" w:color="auto"/>
            <w:bottom w:val="none" w:sz="0" w:space="0" w:color="auto"/>
            <w:right w:val="none" w:sz="0" w:space="0" w:color="auto"/>
          </w:divBdr>
        </w:div>
        <w:div w:id="302665705">
          <w:marLeft w:val="0"/>
          <w:marRight w:val="0"/>
          <w:marTop w:val="0"/>
          <w:marBottom w:val="0"/>
          <w:divBdr>
            <w:top w:val="none" w:sz="0" w:space="0" w:color="auto"/>
            <w:left w:val="none" w:sz="0" w:space="0" w:color="auto"/>
            <w:bottom w:val="none" w:sz="0" w:space="0" w:color="auto"/>
            <w:right w:val="none" w:sz="0" w:space="0" w:color="auto"/>
          </w:divBdr>
        </w:div>
        <w:div w:id="306667687">
          <w:marLeft w:val="0"/>
          <w:marRight w:val="0"/>
          <w:marTop w:val="0"/>
          <w:marBottom w:val="0"/>
          <w:divBdr>
            <w:top w:val="none" w:sz="0" w:space="0" w:color="auto"/>
            <w:left w:val="none" w:sz="0" w:space="0" w:color="auto"/>
            <w:bottom w:val="none" w:sz="0" w:space="0" w:color="auto"/>
            <w:right w:val="none" w:sz="0" w:space="0" w:color="auto"/>
          </w:divBdr>
        </w:div>
        <w:div w:id="329599227">
          <w:marLeft w:val="0"/>
          <w:marRight w:val="0"/>
          <w:marTop w:val="0"/>
          <w:marBottom w:val="0"/>
          <w:divBdr>
            <w:top w:val="none" w:sz="0" w:space="0" w:color="auto"/>
            <w:left w:val="none" w:sz="0" w:space="0" w:color="auto"/>
            <w:bottom w:val="none" w:sz="0" w:space="0" w:color="auto"/>
            <w:right w:val="none" w:sz="0" w:space="0" w:color="auto"/>
          </w:divBdr>
        </w:div>
        <w:div w:id="571158590">
          <w:marLeft w:val="0"/>
          <w:marRight w:val="0"/>
          <w:marTop w:val="0"/>
          <w:marBottom w:val="0"/>
          <w:divBdr>
            <w:top w:val="none" w:sz="0" w:space="0" w:color="auto"/>
            <w:left w:val="none" w:sz="0" w:space="0" w:color="auto"/>
            <w:bottom w:val="none" w:sz="0" w:space="0" w:color="auto"/>
            <w:right w:val="none" w:sz="0" w:space="0" w:color="auto"/>
          </w:divBdr>
          <w:divsChild>
            <w:div w:id="431125439">
              <w:marLeft w:val="0"/>
              <w:marRight w:val="0"/>
              <w:marTop w:val="0"/>
              <w:marBottom w:val="0"/>
              <w:divBdr>
                <w:top w:val="none" w:sz="0" w:space="0" w:color="auto"/>
                <w:left w:val="none" w:sz="0" w:space="0" w:color="auto"/>
                <w:bottom w:val="none" w:sz="0" w:space="0" w:color="auto"/>
                <w:right w:val="none" w:sz="0" w:space="0" w:color="auto"/>
              </w:divBdr>
            </w:div>
          </w:divsChild>
        </w:div>
        <w:div w:id="637802519">
          <w:marLeft w:val="0"/>
          <w:marRight w:val="0"/>
          <w:marTop w:val="0"/>
          <w:marBottom w:val="0"/>
          <w:divBdr>
            <w:top w:val="none" w:sz="0" w:space="0" w:color="auto"/>
            <w:left w:val="none" w:sz="0" w:space="0" w:color="auto"/>
            <w:bottom w:val="none" w:sz="0" w:space="0" w:color="auto"/>
            <w:right w:val="none" w:sz="0" w:space="0" w:color="auto"/>
          </w:divBdr>
        </w:div>
        <w:div w:id="754322411">
          <w:marLeft w:val="0"/>
          <w:marRight w:val="0"/>
          <w:marTop w:val="0"/>
          <w:marBottom w:val="0"/>
          <w:divBdr>
            <w:top w:val="none" w:sz="0" w:space="0" w:color="auto"/>
            <w:left w:val="none" w:sz="0" w:space="0" w:color="auto"/>
            <w:bottom w:val="none" w:sz="0" w:space="0" w:color="auto"/>
            <w:right w:val="none" w:sz="0" w:space="0" w:color="auto"/>
          </w:divBdr>
        </w:div>
        <w:div w:id="784274862">
          <w:marLeft w:val="0"/>
          <w:marRight w:val="0"/>
          <w:marTop w:val="0"/>
          <w:marBottom w:val="0"/>
          <w:divBdr>
            <w:top w:val="none" w:sz="0" w:space="0" w:color="auto"/>
            <w:left w:val="none" w:sz="0" w:space="0" w:color="auto"/>
            <w:bottom w:val="none" w:sz="0" w:space="0" w:color="auto"/>
            <w:right w:val="none" w:sz="0" w:space="0" w:color="auto"/>
          </w:divBdr>
          <w:divsChild>
            <w:div w:id="16468511">
              <w:marLeft w:val="0"/>
              <w:marRight w:val="0"/>
              <w:marTop w:val="0"/>
              <w:marBottom w:val="0"/>
              <w:divBdr>
                <w:top w:val="none" w:sz="0" w:space="0" w:color="auto"/>
                <w:left w:val="none" w:sz="0" w:space="0" w:color="auto"/>
                <w:bottom w:val="none" w:sz="0" w:space="0" w:color="auto"/>
                <w:right w:val="none" w:sz="0" w:space="0" w:color="auto"/>
              </w:divBdr>
            </w:div>
            <w:div w:id="1532648691">
              <w:marLeft w:val="0"/>
              <w:marRight w:val="0"/>
              <w:marTop w:val="0"/>
              <w:marBottom w:val="0"/>
              <w:divBdr>
                <w:top w:val="none" w:sz="0" w:space="0" w:color="auto"/>
                <w:left w:val="none" w:sz="0" w:space="0" w:color="auto"/>
                <w:bottom w:val="none" w:sz="0" w:space="0" w:color="auto"/>
                <w:right w:val="none" w:sz="0" w:space="0" w:color="auto"/>
              </w:divBdr>
            </w:div>
            <w:div w:id="1649939199">
              <w:marLeft w:val="0"/>
              <w:marRight w:val="0"/>
              <w:marTop w:val="0"/>
              <w:marBottom w:val="0"/>
              <w:divBdr>
                <w:top w:val="none" w:sz="0" w:space="0" w:color="auto"/>
                <w:left w:val="none" w:sz="0" w:space="0" w:color="auto"/>
                <w:bottom w:val="none" w:sz="0" w:space="0" w:color="auto"/>
                <w:right w:val="none" w:sz="0" w:space="0" w:color="auto"/>
              </w:divBdr>
            </w:div>
            <w:div w:id="1891529519">
              <w:marLeft w:val="0"/>
              <w:marRight w:val="0"/>
              <w:marTop w:val="0"/>
              <w:marBottom w:val="0"/>
              <w:divBdr>
                <w:top w:val="none" w:sz="0" w:space="0" w:color="auto"/>
                <w:left w:val="none" w:sz="0" w:space="0" w:color="auto"/>
                <w:bottom w:val="none" w:sz="0" w:space="0" w:color="auto"/>
                <w:right w:val="none" w:sz="0" w:space="0" w:color="auto"/>
              </w:divBdr>
            </w:div>
          </w:divsChild>
        </w:div>
        <w:div w:id="801770178">
          <w:marLeft w:val="0"/>
          <w:marRight w:val="0"/>
          <w:marTop w:val="0"/>
          <w:marBottom w:val="0"/>
          <w:divBdr>
            <w:top w:val="none" w:sz="0" w:space="0" w:color="auto"/>
            <w:left w:val="none" w:sz="0" w:space="0" w:color="auto"/>
            <w:bottom w:val="none" w:sz="0" w:space="0" w:color="auto"/>
            <w:right w:val="none" w:sz="0" w:space="0" w:color="auto"/>
          </w:divBdr>
        </w:div>
        <w:div w:id="844588401">
          <w:marLeft w:val="0"/>
          <w:marRight w:val="0"/>
          <w:marTop w:val="0"/>
          <w:marBottom w:val="0"/>
          <w:divBdr>
            <w:top w:val="none" w:sz="0" w:space="0" w:color="auto"/>
            <w:left w:val="none" w:sz="0" w:space="0" w:color="auto"/>
            <w:bottom w:val="none" w:sz="0" w:space="0" w:color="auto"/>
            <w:right w:val="none" w:sz="0" w:space="0" w:color="auto"/>
          </w:divBdr>
        </w:div>
        <w:div w:id="857159305">
          <w:marLeft w:val="0"/>
          <w:marRight w:val="0"/>
          <w:marTop w:val="0"/>
          <w:marBottom w:val="0"/>
          <w:divBdr>
            <w:top w:val="none" w:sz="0" w:space="0" w:color="auto"/>
            <w:left w:val="none" w:sz="0" w:space="0" w:color="auto"/>
            <w:bottom w:val="none" w:sz="0" w:space="0" w:color="auto"/>
            <w:right w:val="none" w:sz="0" w:space="0" w:color="auto"/>
          </w:divBdr>
        </w:div>
        <w:div w:id="1170413029">
          <w:marLeft w:val="0"/>
          <w:marRight w:val="0"/>
          <w:marTop w:val="0"/>
          <w:marBottom w:val="0"/>
          <w:divBdr>
            <w:top w:val="none" w:sz="0" w:space="0" w:color="auto"/>
            <w:left w:val="none" w:sz="0" w:space="0" w:color="auto"/>
            <w:bottom w:val="none" w:sz="0" w:space="0" w:color="auto"/>
            <w:right w:val="none" w:sz="0" w:space="0" w:color="auto"/>
          </w:divBdr>
        </w:div>
        <w:div w:id="1191379582">
          <w:marLeft w:val="0"/>
          <w:marRight w:val="0"/>
          <w:marTop w:val="0"/>
          <w:marBottom w:val="0"/>
          <w:divBdr>
            <w:top w:val="none" w:sz="0" w:space="0" w:color="auto"/>
            <w:left w:val="none" w:sz="0" w:space="0" w:color="auto"/>
            <w:bottom w:val="none" w:sz="0" w:space="0" w:color="auto"/>
            <w:right w:val="none" w:sz="0" w:space="0" w:color="auto"/>
          </w:divBdr>
        </w:div>
        <w:div w:id="1193302693">
          <w:marLeft w:val="0"/>
          <w:marRight w:val="0"/>
          <w:marTop w:val="0"/>
          <w:marBottom w:val="0"/>
          <w:divBdr>
            <w:top w:val="none" w:sz="0" w:space="0" w:color="auto"/>
            <w:left w:val="none" w:sz="0" w:space="0" w:color="auto"/>
            <w:bottom w:val="none" w:sz="0" w:space="0" w:color="auto"/>
            <w:right w:val="none" w:sz="0" w:space="0" w:color="auto"/>
          </w:divBdr>
        </w:div>
        <w:div w:id="1338802120">
          <w:marLeft w:val="0"/>
          <w:marRight w:val="0"/>
          <w:marTop w:val="0"/>
          <w:marBottom w:val="0"/>
          <w:divBdr>
            <w:top w:val="none" w:sz="0" w:space="0" w:color="auto"/>
            <w:left w:val="none" w:sz="0" w:space="0" w:color="auto"/>
            <w:bottom w:val="none" w:sz="0" w:space="0" w:color="auto"/>
            <w:right w:val="none" w:sz="0" w:space="0" w:color="auto"/>
          </w:divBdr>
        </w:div>
        <w:div w:id="1386832038">
          <w:marLeft w:val="0"/>
          <w:marRight w:val="0"/>
          <w:marTop w:val="0"/>
          <w:marBottom w:val="0"/>
          <w:divBdr>
            <w:top w:val="none" w:sz="0" w:space="0" w:color="auto"/>
            <w:left w:val="none" w:sz="0" w:space="0" w:color="auto"/>
            <w:bottom w:val="none" w:sz="0" w:space="0" w:color="auto"/>
            <w:right w:val="none" w:sz="0" w:space="0" w:color="auto"/>
          </w:divBdr>
        </w:div>
        <w:div w:id="1421559765">
          <w:marLeft w:val="0"/>
          <w:marRight w:val="0"/>
          <w:marTop w:val="0"/>
          <w:marBottom w:val="0"/>
          <w:divBdr>
            <w:top w:val="none" w:sz="0" w:space="0" w:color="auto"/>
            <w:left w:val="none" w:sz="0" w:space="0" w:color="auto"/>
            <w:bottom w:val="none" w:sz="0" w:space="0" w:color="auto"/>
            <w:right w:val="none" w:sz="0" w:space="0" w:color="auto"/>
          </w:divBdr>
        </w:div>
        <w:div w:id="1532260720">
          <w:marLeft w:val="0"/>
          <w:marRight w:val="0"/>
          <w:marTop w:val="0"/>
          <w:marBottom w:val="0"/>
          <w:divBdr>
            <w:top w:val="none" w:sz="0" w:space="0" w:color="auto"/>
            <w:left w:val="none" w:sz="0" w:space="0" w:color="auto"/>
            <w:bottom w:val="none" w:sz="0" w:space="0" w:color="auto"/>
            <w:right w:val="none" w:sz="0" w:space="0" w:color="auto"/>
          </w:divBdr>
        </w:div>
        <w:div w:id="1746222164">
          <w:marLeft w:val="0"/>
          <w:marRight w:val="0"/>
          <w:marTop w:val="0"/>
          <w:marBottom w:val="0"/>
          <w:divBdr>
            <w:top w:val="none" w:sz="0" w:space="0" w:color="auto"/>
            <w:left w:val="none" w:sz="0" w:space="0" w:color="auto"/>
            <w:bottom w:val="none" w:sz="0" w:space="0" w:color="auto"/>
            <w:right w:val="none" w:sz="0" w:space="0" w:color="auto"/>
          </w:divBdr>
        </w:div>
        <w:div w:id="1895967434">
          <w:marLeft w:val="0"/>
          <w:marRight w:val="0"/>
          <w:marTop w:val="0"/>
          <w:marBottom w:val="0"/>
          <w:divBdr>
            <w:top w:val="none" w:sz="0" w:space="0" w:color="auto"/>
            <w:left w:val="none" w:sz="0" w:space="0" w:color="auto"/>
            <w:bottom w:val="none" w:sz="0" w:space="0" w:color="auto"/>
            <w:right w:val="none" w:sz="0" w:space="0" w:color="auto"/>
          </w:divBdr>
          <w:divsChild>
            <w:div w:id="696808556">
              <w:marLeft w:val="0"/>
              <w:marRight w:val="0"/>
              <w:marTop w:val="0"/>
              <w:marBottom w:val="0"/>
              <w:divBdr>
                <w:top w:val="none" w:sz="0" w:space="0" w:color="auto"/>
                <w:left w:val="none" w:sz="0" w:space="0" w:color="auto"/>
                <w:bottom w:val="none" w:sz="0" w:space="0" w:color="auto"/>
                <w:right w:val="none" w:sz="0" w:space="0" w:color="auto"/>
              </w:divBdr>
            </w:div>
            <w:div w:id="1226796042">
              <w:marLeft w:val="0"/>
              <w:marRight w:val="0"/>
              <w:marTop w:val="0"/>
              <w:marBottom w:val="0"/>
              <w:divBdr>
                <w:top w:val="none" w:sz="0" w:space="0" w:color="auto"/>
                <w:left w:val="none" w:sz="0" w:space="0" w:color="auto"/>
                <w:bottom w:val="none" w:sz="0" w:space="0" w:color="auto"/>
                <w:right w:val="none" w:sz="0" w:space="0" w:color="auto"/>
              </w:divBdr>
            </w:div>
            <w:div w:id="1637949258">
              <w:marLeft w:val="0"/>
              <w:marRight w:val="0"/>
              <w:marTop w:val="0"/>
              <w:marBottom w:val="0"/>
              <w:divBdr>
                <w:top w:val="none" w:sz="0" w:space="0" w:color="auto"/>
                <w:left w:val="none" w:sz="0" w:space="0" w:color="auto"/>
                <w:bottom w:val="none" w:sz="0" w:space="0" w:color="auto"/>
                <w:right w:val="none" w:sz="0" w:space="0" w:color="auto"/>
              </w:divBdr>
            </w:div>
            <w:div w:id="1639648538">
              <w:marLeft w:val="0"/>
              <w:marRight w:val="0"/>
              <w:marTop w:val="0"/>
              <w:marBottom w:val="0"/>
              <w:divBdr>
                <w:top w:val="none" w:sz="0" w:space="0" w:color="auto"/>
                <w:left w:val="none" w:sz="0" w:space="0" w:color="auto"/>
                <w:bottom w:val="none" w:sz="0" w:space="0" w:color="auto"/>
                <w:right w:val="none" w:sz="0" w:space="0" w:color="auto"/>
              </w:divBdr>
            </w:div>
            <w:div w:id="1895196725">
              <w:marLeft w:val="0"/>
              <w:marRight w:val="0"/>
              <w:marTop w:val="0"/>
              <w:marBottom w:val="0"/>
              <w:divBdr>
                <w:top w:val="none" w:sz="0" w:space="0" w:color="auto"/>
                <w:left w:val="none" w:sz="0" w:space="0" w:color="auto"/>
                <w:bottom w:val="none" w:sz="0" w:space="0" w:color="auto"/>
                <w:right w:val="none" w:sz="0" w:space="0" w:color="auto"/>
              </w:divBdr>
            </w:div>
          </w:divsChild>
        </w:div>
        <w:div w:id="2023822772">
          <w:marLeft w:val="0"/>
          <w:marRight w:val="0"/>
          <w:marTop w:val="0"/>
          <w:marBottom w:val="0"/>
          <w:divBdr>
            <w:top w:val="none" w:sz="0" w:space="0" w:color="auto"/>
            <w:left w:val="none" w:sz="0" w:space="0" w:color="auto"/>
            <w:bottom w:val="none" w:sz="0" w:space="0" w:color="auto"/>
            <w:right w:val="none" w:sz="0" w:space="0" w:color="auto"/>
          </w:divBdr>
        </w:div>
      </w:divsChild>
    </w:div>
    <w:div w:id="1395005420">
      <w:bodyDiv w:val="1"/>
      <w:marLeft w:val="0"/>
      <w:marRight w:val="0"/>
      <w:marTop w:val="0"/>
      <w:marBottom w:val="0"/>
      <w:divBdr>
        <w:top w:val="none" w:sz="0" w:space="0" w:color="auto"/>
        <w:left w:val="none" w:sz="0" w:space="0" w:color="auto"/>
        <w:bottom w:val="none" w:sz="0" w:space="0" w:color="auto"/>
        <w:right w:val="none" w:sz="0" w:space="0" w:color="auto"/>
      </w:divBdr>
    </w:div>
    <w:div w:id="1629816731">
      <w:bodyDiv w:val="1"/>
      <w:marLeft w:val="0"/>
      <w:marRight w:val="0"/>
      <w:marTop w:val="0"/>
      <w:marBottom w:val="0"/>
      <w:divBdr>
        <w:top w:val="none" w:sz="0" w:space="0" w:color="auto"/>
        <w:left w:val="none" w:sz="0" w:space="0" w:color="auto"/>
        <w:bottom w:val="none" w:sz="0" w:space="0" w:color="auto"/>
        <w:right w:val="none" w:sz="0" w:space="0" w:color="auto"/>
      </w:divBdr>
    </w:div>
    <w:div w:id="1721590347">
      <w:bodyDiv w:val="1"/>
      <w:marLeft w:val="0"/>
      <w:marRight w:val="0"/>
      <w:marTop w:val="0"/>
      <w:marBottom w:val="0"/>
      <w:divBdr>
        <w:top w:val="none" w:sz="0" w:space="0" w:color="auto"/>
        <w:left w:val="none" w:sz="0" w:space="0" w:color="auto"/>
        <w:bottom w:val="none" w:sz="0" w:space="0" w:color="auto"/>
        <w:right w:val="none" w:sz="0" w:space="0" w:color="auto"/>
      </w:divBdr>
    </w:div>
    <w:div w:id="19469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newfield@whitehousecomm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85333/Government_response_to_consultation_on_the_future_regulation_of_medical_devices_in_the_United_Kingdo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ologytradeassocia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694052ADD8BB4BAC241A2754404CD6" ma:contentTypeVersion="14" ma:contentTypeDescription="Create a new document." ma:contentTypeScope="" ma:versionID="826bf30664d831043b7bddf0a36ba853">
  <xsd:schema xmlns:xsd="http://www.w3.org/2001/XMLSchema" xmlns:xs="http://www.w3.org/2001/XMLSchema" xmlns:p="http://schemas.microsoft.com/office/2006/metadata/properties" xmlns:ns2="41d5e06b-52d4-4b9e-98b6-dfa7fcdb59d2" xmlns:ns3="dbc47bba-5c50-4609-97e2-6bc86516dee4" targetNamespace="http://schemas.microsoft.com/office/2006/metadata/properties" ma:root="true" ma:fieldsID="2b8dde49e234920fe889311409cde110" ns2:_="" ns3:_="">
    <xsd:import namespace="41d5e06b-52d4-4b9e-98b6-dfa7fcdb59d2"/>
    <xsd:import namespace="dbc47bba-5c50-4609-97e2-6bc86516dee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e06b-52d4-4b9e-98b6-dfa7fcdb59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47bba-5c50-4609-97e2-6bc86516de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1d5e06b-52d4-4b9e-98b6-dfa7fcdb59d2">
      <UserInfo>
        <DisplayName>Jordan Newfield</DisplayName>
        <AccountId>1319</AccountId>
        <AccountType/>
      </UserInfo>
    </SharedWithUsers>
  </documentManagement>
</p:properties>
</file>

<file path=customXml/itemProps1.xml><?xml version="1.0" encoding="utf-8"?>
<ds:datastoreItem xmlns:ds="http://schemas.openxmlformats.org/officeDocument/2006/customXml" ds:itemID="{3EAE8EBB-2D0A-45F9-B020-D70F656CEECA}">
  <ds:schemaRefs>
    <ds:schemaRef ds:uri="http://schemas.microsoft.com/sharepoint/v3/contenttype/forms"/>
  </ds:schemaRefs>
</ds:datastoreItem>
</file>

<file path=customXml/itemProps2.xml><?xml version="1.0" encoding="utf-8"?>
<ds:datastoreItem xmlns:ds="http://schemas.openxmlformats.org/officeDocument/2006/customXml" ds:itemID="{ACFDD412-253B-4987-BA3E-B77D3C6D8FDC}">
  <ds:schemaRefs>
    <ds:schemaRef ds:uri="http://schemas.openxmlformats.org/officeDocument/2006/bibliography"/>
  </ds:schemaRefs>
</ds:datastoreItem>
</file>

<file path=customXml/itemProps3.xml><?xml version="1.0" encoding="utf-8"?>
<ds:datastoreItem xmlns:ds="http://schemas.openxmlformats.org/officeDocument/2006/customXml" ds:itemID="{F13FF0DD-1CF9-4C1E-A1F9-5C094EE1A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e06b-52d4-4b9e-98b6-dfa7fcdb59d2"/>
    <ds:schemaRef ds:uri="dbc47bba-5c50-4609-97e2-6bc86516d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E2772-9862-499B-9747-10822F10B09F}">
  <ds:schemaRefs>
    <ds:schemaRef ds:uri="http://schemas.microsoft.com/office/2006/metadata/properties"/>
    <ds:schemaRef ds:uri="http://schemas.microsoft.com/office/infopath/2007/PartnerControls"/>
    <ds:schemaRef ds:uri="41d5e06b-52d4-4b9e-98b6-dfa7fcdb59d2"/>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Wand</dc:creator>
  <cp:keywords/>
  <dc:description/>
  <cp:lastModifiedBy>Jordan Newfield</cp:lastModifiedBy>
  <cp:revision>15</cp:revision>
  <cp:lastPrinted>2019-08-06T15:27:00Z</cp:lastPrinted>
  <dcterms:created xsi:type="dcterms:W3CDTF">2022-08-24T08:09:00Z</dcterms:created>
  <dcterms:modified xsi:type="dcterms:W3CDTF">2022-08-24T10:02:00Z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0x01010034694052ADD8BB4BAC241A2754404CD6</vt:lpwstr>
  </property>
</Properties>
</file>